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805" w:type="pct"/>
        <w:tblCellSpacing w:w="6" w:type="dxa"/>
        <w:tblBorders>
          <w:bottom w:val="single" w:sz="12" w:space="0" w:color="FFFFFF"/>
        </w:tblBorders>
        <w:shd w:val="clear" w:color="auto" w:fill="FFFFFF"/>
        <w:tblCellMar>
          <w:left w:w="0" w:type="dxa"/>
          <w:right w:w="0" w:type="dxa"/>
        </w:tblCellMar>
        <w:tblLook w:val="04A0" w:firstRow="1" w:lastRow="0" w:firstColumn="1" w:lastColumn="0" w:noHBand="0" w:noVBand="1"/>
      </w:tblPr>
      <w:tblGrid>
        <w:gridCol w:w="407"/>
        <w:gridCol w:w="4841"/>
      </w:tblGrid>
      <w:tr w:rsidR="00E723A8" w:rsidRPr="00E723A8" w14:paraId="30CB6BB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5F78AA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w:t>
            </w:r>
          </w:p>
        </w:tc>
        <w:tc>
          <w:tcPr>
            <w:tcW w:w="0" w:type="auto"/>
            <w:shd w:val="clear" w:color="auto" w:fill="EAEAF4"/>
            <w:tcMar>
              <w:top w:w="0" w:type="dxa"/>
              <w:left w:w="45" w:type="dxa"/>
              <w:bottom w:w="0" w:type="dxa"/>
              <w:right w:w="0" w:type="dxa"/>
            </w:tcMar>
            <w:vAlign w:val="center"/>
            <w:hideMark/>
          </w:tcPr>
          <w:p w14:paraId="548FF619"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According to the Jankelson classification, we distinguish the following types of premature contacts:</w:t>
            </w:r>
          </w:p>
        </w:tc>
      </w:tr>
      <w:tr w:rsidR="00E723A8" w:rsidRPr="00E723A8" w14:paraId="03862C9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6F0072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w:t>
            </w:r>
          </w:p>
        </w:tc>
        <w:tc>
          <w:tcPr>
            <w:tcW w:w="0" w:type="auto"/>
            <w:shd w:val="clear" w:color="auto" w:fill="EAEAF4"/>
            <w:tcMar>
              <w:top w:w="0" w:type="dxa"/>
              <w:left w:w="45" w:type="dxa"/>
              <w:bottom w:w="0" w:type="dxa"/>
              <w:right w:w="0" w:type="dxa"/>
            </w:tcMar>
            <w:vAlign w:val="center"/>
            <w:hideMark/>
          </w:tcPr>
          <w:p w14:paraId="414E2094"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Clinical symptoms of periodontitis include:</w:t>
            </w:r>
          </w:p>
        </w:tc>
      </w:tr>
      <w:tr w:rsidR="00E723A8" w:rsidRPr="00E723A8" w14:paraId="64A6CE1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D68DB1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3</w:t>
            </w:r>
          </w:p>
        </w:tc>
        <w:tc>
          <w:tcPr>
            <w:tcW w:w="0" w:type="auto"/>
            <w:shd w:val="clear" w:color="auto" w:fill="EAEAF4"/>
            <w:tcMar>
              <w:top w:w="0" w:type="dxa"/>
              <w:left w:w="45" w:type="dxa"/>
              <w:bottom w:w="0" w:type="dxa"/>
              <w:right w:w="0" w:type="dxa"/>
            </w:tcMar>
            <w:vAlign w:val="center"/>
            <w:hideMark/>
          </w:tcPr>
          <w:p w14:paraId="4AA908F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Four ligaments support the TMJ:</w:t>
            </w:r>
          </w:p>
        </w:tc>
      </w:tr>
      <w:tr w:rsidR="00E723A8" w:rsidRPr="00E723A8" w14:paraId="6DDA4D8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E3D111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w:t>
            </w:r>
          </w:p>
        </w:tc>
        <w:tc>
          <w:tcPr>
            <w:tcW w:w="0" w:type="auto"/>
            <w:shd w:val="clear" w:color="auto" w:fill="EAEAF4"/>
            <w:tcMar>
              <w:top w:w="0" w:type="dxa"/>
              <w:left w:w="45" w:type="dxa"/>
              <w:bottom w:w="0" w:type="dxa"/>
              <w:right w:w="0" w:type="dxa"/>
            </w:tcMar>
            <w:vAlign w:val="center"/>
            <w:hideMark/>
          </w:tcPr>
          <w:p w14:paraId="37C64753"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Joint jump :</w:t>
            </w:r>
          </w:p>
        </w:tc>
      </w:tr>
      <w:tr w:rsidR="00E723A8" w:rsidRPr="00E723A8" w14:paraId="1D39724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ADD873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w:t>
            </w:r>
          </w:p>
        </w:tc>
        <w:tc>
          <w:tcPr>
            <w:tcW w:w="0" w:type="auto"/>
            <w:shd w:val="clear" w:color="auto" w:fill="EAEAF4"/>
            <w:tcMar>
              <w:top w:w="0" w:type="dxa"/>
              <w:left w:w="45" w:type="dxa"/>
              <w:bottom w:w="0" w:type="dxa"/>
              <w:right w:w="0" w:type="dxa"/>
            </w:tcMar>
            <w:vAlign w:val="center"/>
            <w:hideMark/>
          </w:tcPr>
          <w:p w14:paraId="4F98378B"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Preservation of DVO in the compensated form of pathological abrasion after Gavrilov is due to:</w:t>
            </w:r>
          </w:p>
        </w:tc>
      </w:tr>
      <w:tr w:rsidR="00E723A8" w:rsidRPr="00E723A8" w14:paraId="692171E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FE0FB1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w:t>
            </w:r>
          </w:p>
        </w:tc>
        <w:tc>
          <w:tcPr>
            <w:tcW w:w="0" w:type="auto"/>
            <w:shd w:val="clear" w:color="auto" w:fill="EAEAF4"/>
            <w:tcMar>
              <w:top w:w="0" w:type="dxa"/>
              <w:left w:w="45" w:type="dxa"/>
              <w:bottom w:w="0" w:type="dxa"/>
              <w:right w:w="0" w:type="dxa"/>
            </w:tcMar>
            <w:vAlign w:val="center"/>
            <w:hideMark/>
          </w:tcPr>
          <w:p w14:paraId="350D3BCE"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Ranges in width of periodontal ligament from:</w:t>
            </w:r>
          </w:p>
        </w:tc>
      </w:tr>
      <w:tr w:rsidR="00E723A8" w:rsidRPr="00E723A8" w14:paraId="1F31409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31B252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7</w:t>
            </w:r>
          </w:p>
        </w:tc>
        <w:tc>
          <w:tcPr>
            <w:tcW w:w="0" w:type="auto"/>
            <w:shd w:val="clear" w:color="auto" w:fill="EAEAF4"/>
            <w:tcMar>
              <w:top w:w="0" w:type="dxa"/>
              <w:left w:w="45" w:type="dxa"/>
              <w:bottom w:w="0" w:type="dxa"/>
              <w:right w:w="0" w:type="dxa"/>
            </w:tcMar>
            <w:vAlign w:val="center"/>
            <w:hideMark/>
          </w:tcPr>
          <w:p w14:paraId="036CFD2C"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Tasks of orthopedic-prosthetic treatment of periodontal diseases:</w:t>
            </w:r>
          </w:p>
        </w:tc>
      </w:tr>
      <w:tr w:rsidR="00E723A8" w:rsidRPr="00E723A8" w14:paraId="1883FCE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F86F88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w:t>
            </w:r>
          </w:p>
        </w:tc>
        <w:tc>
          <w:tcPr>
            <w:tcW w:w="0" w:type="auto"/>
            <w:shd w:val="clear" w:color="auto" w:fill="EAEAF4"/>
            <w:tcMar>
              <w:top w:w="0" w:type="dxa"/>
              <w:left w:w="45" w:type="dxa"/>
              <w:bottom w:w="0" w:type="dxa"/>
              <w:right w:w="0" w:type="dxa"/>
            </w:tcMar>
            <w:vAlign w:val="center"/>
            <w:hideMark/>
          </w:tcPr>
          <w:p w14:paraId="37FA3F6C"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They are part of the muscular symptoms of TMJ disorders:</w:t>
            </w:r>
          </w:p>
        </w:tc>
      </w:tr>
      <w:tr w:rsidR="00E723A8" w:rsidRPr="00E723A8" w14:paraId="1726952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A8B200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w:t>
            </w:r>
          </w:p>
        </w:tc>
        <w:tc>
          <w:tcPr>
            <w:tcW w:w="0" w:type="auto"/>
            <w:shd w:val="clear" w:color="auto" w:fill="EAEAF4"/>
            <w:tcMar>
              <w:top w:w="0" w:type="dxa"/>
              <w:left w:w="45" w:type="dxa"/>
              <w:bottom w:w="0" w:type="dxa"/>
              <w:right w:w="0" w:type="dxa"/>
            </w:tcMar>
            <w:vAlign w:val="center"/>
            <w:hideMark/>
          </w:tcPr>
          <w:p w14:paraId="6658D07C"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Varieties of immobilization of mobile teeth:</w:t>
            </w:r>
          </w:p>
        </w:tc>
      </w:tr>
      <w:tr w:rsidR="00E723A8" w:rsidRPr="00E723A8" w14:paraId="672DDBA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E3563B2"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10</w:t>
            </w:r>
          </w:p>
        </w:tc>
        <w:tc>
          <w:tcPr>
            <w:tcW w:w="0" w:type="auto"/>
            <w:shd w:val="clear" w:color="auto" w:fill="EAEAF4"/>
            <w:tcMar>
              <w:top w:w="0" w:type="dxa"/>
              <w:left w:w="45" w:type="dxa"/>
              <w:bottom w:w="0" w:type="dxa"/>
              <w:right w:w="0" w:type="dxa"/>
            </w:tcMar>
            <w:vAlign w:val="center"/>
            <w:hideMark/>
          </w:tcPr>
          <w:p w14:paraId="213E6BAC"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Abscesses of the periodontium is divided in :</w:t>
            </w:r>
          </w:p>
        </w:tc>
      </w:tr>
      <w:tr w:rsidR="00E723A8" w:rsidRPr="00E723A8" w14:paraId="2F5292F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5512548"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w:t>
            </w:r>
          </w:p>
        </w:tc>
        <w:tc>
          <w:tcPr>
            <w:tcW w:w="0" w:type="auto"/>
            <w:shd w:val="clear" w:color="auto" w:fill="EAEAF4"/>
            <w:tcMar>
              <w:top w:w="0" w:type="dxa"/>
              <w:left w:w="45" w:type="dxa"/>
              <w:bottom w:w="0" w:type="dxa"/>
              <w:right w:w="0" w:type="dxa"/>
            </w:tcMar>
            <w:vAlign w:val="center"/>
            <w:hideMark/>
          </w:tcPr>
          <w:p w14:paraId="75102627"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According to classification proposed by Perieres III-rd degree of pathological abrasion is characterized by:</w:t>
            </w:r>
          </w:p>
        </w:tc>
      </w:tr>
      <w:tr w:rsidR="00E723A8" w:rsidRPr="00E723A8" w14:paraId="0D11D78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DDD78A2"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w:t>
            </w:r>
          </w:p>
        </w:tc>
        <w:tc>
          <w:tcPr>
            <w:tcW w:w="0" w:type="auto"/>
            <w:shd w:val="clear" w:color="auto" w:fill="EAEAF4"/>
            <w:tcMar>
              <w:top w:w="0" w:type="dxa"/>
              <w:left w:w="45" w:type="dxa"/>
              <w:bottom w:w="0" w:type="dxa"/>
              <w:right w:w="0" w:type="dxa"/>
            </w:tcMar>
            <w:vAlign w:val="center"/>
            <w:hideMark/>
          </w:tcPr>
          <w:p w14:paraId="0469A357"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According to Gavrilov's classification the pathological abrasion of the teeth can be:</w:t>
            </w:r>
          </w:p>
        </w:tc>
      </w:tr>
      <w:tr w:rsidR="00E723A8" w:rsidRPr="00E723A8" w14:paraId="0430883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087418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w:t>
            </w:r>
          </w:p>
        </w:tc>
        <w:tc>
          <w:tcPr>
            <w:tcW w:w="0" w:type="auto"/>
            <w:shd w:val="clear" w:color="auto" w:fill="EAEAF4"/>
            <w:tcMar>
              <w:top w:w="0" w:type="dxa"/>
              <w:left w:w="45" w:type="dxa"/>
              <w:bottom w:w="0" w:type="dxa"/>
              <w:right w:w="0" w:type="dxa"/>
            </w:tcMar>
            <w:vAlign w:val="center"/>
            <w:hideMark/>
          </w:tcPr>
          <w:p w14:paraId="5FE96A79"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According to the relationship to the hard tissues of the tooth tabs are distinguished:</w:t>
            </w:r>
          </w:p>
        </w:tc>
      </w:tr>
      <w:tr w:rsidR="00E723A8" w:rsidRPr="00E723A8" w14:paraId="216FAEC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4E5C6B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14</w:t>
            </w:r>
          </w:p>
        </w:tc>
        <w:tc>
          <w:tcPr>
            <w:tcW w:w="0" w:type="auto"/>
            <w:shd w:val="clear" w:color="auto" w:fill="EAEAF4"/>
            <w:tcMar>
              <w:top w:w="0" w:type="dxa"/>
              <w:left w:w="45" w:type="dxa"/>
              <w:bottom w:w="0" w:type="dxa"/>
              <w:right w:w="0" w:type="dxa"/>
            </w:tcMar>
            <w:vAlign w:val="center"/>
            <w:hideMark/>
          </w:tcPr>
          <w:p w14:paraId="0E0677E5"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Advantages of partially removable mediated prostheses used in the complex treatment of periodontal tissue diseases:</w:t>
            </w:r>
          </w:p>
        </w:tc>
      </w:tr>
      <w:tr w:rsidR="00E723A8" w:rsidRPr="00E723A8" w14:paraId="6D7FCBD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49205D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w:t>
            </w:r>
          </w:p>
        </w:tc>
        <w:tc>
          <w:tcPr>
            <w:tcW w:w="0" w:type="auto"/>
            <w:shd w:val="clear" w:color="auto" w:fill="EAEAF4"/>
            <w:tcMar>
              <w:top w:w="0" w:type="dxa"/>
              <w:left w:w="45" w:type="dxa"/>
              <w:bottom w:w="0" w:type="dxa"/>
              <w:right w:w="0" w:type="dxa"/>
            </w:tcMar>
            <w:vAlign w:val="center"/>
            <w:hideMark/>
          </w:tcPr>
          <w:p w14:paraId="00F66C90"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Allergic stomatitis caused by a metal prosthesis should be differentiated from:</w:t>
            </w:r>
          </w:p>
        </w:tc>
      </w:tr>
      <w:tr w:rsidR="00E723A8" w:rsidRPr="00E723A8" w14:paraId="012EF2B5"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ABAF9E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w:t>
            </w:r>
          </w:p>
        </w:tc>
        <w:tc>
          <w:tcPr>
            <w:tcW w:w="0" w:type="auto"/>
            <w:shd w:val="clear" w:color="auto" w:fill="EAEAF4"/>
            <w:tcMar>
              <w:top w:w="0" w:type="dxa"/>
              <w:left w:w="45" w:type="dxa"/>
              <w:bottom w:w="0" w:type="dxa"/>
              <w:right w:w="0" w:type="dxa"/>
            </w:tcMar>
            <w:vAlign w:val="center"/>
            <w:hideMark/>
          </w:tcPr>
          <w:p w14:paraId="5211D8D3"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Among the muscular clinical signs of mandibular-cranial dysfunction detected by inspection can be enumerated:</w:t>
            </w:r>
          </w:p>
        </w:tc>
      </w:tr>
      <w:tr w:rsidR="00E723A8" w:rsidRPr="00E723A8" w14:paraId="0288F85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121CAD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17</w:t>
            </w:r>
          </w:p>
        </w:tc>
        <w:tc>
          <w:tcPr>
            <w:tcW w:w="0" w:type="auto"/>
            <w:shd w:val="clear" w:color="auto" w:fill="EAEAF4"/>
            <w:tcMar>
              <w:top w:w="0" w:type="dxa"/>
              <w:left w:w="45" w:type="dxa"/>
              <w:bottom w:w="0" w:type="dxa"/>
              <w:right w:w="0" w:type="dxa"/>
            </w:tcMar>
            <w:vAlign w:val="center"/>
            <w:hideMark/>
          </w:tcPr>
          <w:p w14:paraId="08707A93"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An allergic reaction in the form of stomatitis at using prostheses refers to:</w:t>
            </w:r>
          </w:p>
        </w:tc>
      </w:tr>
      <w:tr w:rsidR="00E723A8" w:rsidRPr="00E723A8" w14:paraId="66872E4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BAB5BC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w:t>
            </w:r>
          </w:p>
        </w:tc>
        <w:tc>
          <w:tcPr>
            <w:tcW w:w="0" w:type="auto"/>
            <w:shd w:val="clear" w:color="auto" w:fill="EAEAF4"/>
            <w:tcMar>
              <w:top w:w="0" w:type="dxa"/>
              <w:left w:w="45" w:type="dxa"/>
              <w:bottom w:w="0" w:type="dxa"/>
              <w:right w:w="0" w:type="dxa"/>
            </w:tcMar>
            <w:vAlign w:val="center"/>
            <w:hideMark/>
          </w:tcPr>
          <w:p w14:paraId="57EC89AE"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Any rail must meet the requirements</w:t>
            </w:r>
          </w:p>
        </w:tc>
      </w:tr>
      <w:tr w:rsidR="00E723A8" w:rsidRPr="00E723A8" w14:paraId="294CA700"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B08799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w:t>
            </w:r>
          </w:p>
        </w:tc>
        <w:tc>
          <w:tcPr>
            <w:tcW w:w="0" w:type="auto"/>
            <w:shd w:val="clear" w:color="auto" w:fill="EAEAF4"/>
            <w:tcMar>
              <w:top w:w="0" w:type="dxa"/>
              <w:left w:w="45" w:type="dxa"/>
              <w:bottom w:w="0" w:type="dxa"/>
              <w:right w:w="0" w:type="dxa"/>
            </w:tcMar>
            <w:vAlign w:val="center"/>
            <w:hideMark/>
          </w:tcPr>
          <w:p w14:paraId="3F2CACF5"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Any splint must meet the requirements:</w:t>
            </w:r>
          </w:p>
        </w:tc>
      </w:tr>
      <w:tr w:rsidR="00E723A8" w:rsidRPr="00E723A8" w14:paraId="58A7189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CAF71E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20</w:t>
            </w:r>
          </w:p>
        </w:tc>
        <w:tc>
          <w:tcPr>
            <w:tcW w:w="0" w:type="auto"/>
            <w:shd w:val="clear" w:color="auto" w:fill="EAEAF4"/>
            <w:tcMar>
              <w:top w:w="0" w:type="dxa"/>
              <w:left w:w="45" w:type="dxa"/>
              <w:bottom w:w="0" w:type="dxa"/>
              <w:right w:w="0" w:type="dxa"/>
            </w:tcMar>
            <w:vAlign w:val="center"/>
            <w:hideMark/>
          </w:tcPr>
          <w:p w14:paraId="71B0BE7E"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Appreciate indications to selective grinding:</w:t>
            </w:r>
          </w:p>
        </w:tc>
      </w:tr>
      <w:tr w:rsidR="00E723A8" w:rsidRPr="00E723A8" w14:paraId="6C4A7A6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D674F2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21</w:t>
            </w:r>
          </w:p>
        </w:tc>
        <w:tc>
          <w:tcPr>
            <w:tcW w:w="0" w:type="auto"/>
            <w:shd w:val="clear" w:color="auto" w:fill="EAEAF4"/>
            <w:tcMar>
              <w:top w:w="0" w:type="dxa"/>
              <w:left w:w="45" w:type="dxa"/>
              <w:bottom w:w="0" w:type="dxa"/>
              <w:right w:w="0" w:type="dxa"/>
            </w:tcMar>
            <w:vAlign w:val="center"/>
            <w:hideMark/>
          </w:tcPr>
          <w:p w14:paraId="1F54F73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At compensated form of localized increased abrasion of hard tissues of teeth, is indicated the method of orthopedic treatment:</w:t>
            </w:r>
          </w:p>
        </w:tc>
      </w:tr>
      <w:tr w:rsidR="00E723A8" w:rsidRPr="00E723A8" w14:paraId="7E4A2AE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045C90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22</w:t>
            </w:r>
          </w:p>
        </w:tc>
        <w:tc>
          <w:tcPr>
            <w:tcW w:w="0" w:type="auto"/>
            <w:shd w:val="clear" w:color="auto" w:fill="EAEAF4"/>
            <w:tcMar>
              <w:top w:w="0" w:type="dxa"/>
              <w:left w:w="45" w:type="dxa"/>
              <w:bottom w:w="0" w:type="dxa"/>
              <w:right w:w="0" w:type="dxa"/>
            </w:tcMar>
            <w:vAlign w:val="center"/>
            <w:hideMark/>
          </w:tcPr>
          <w:p w14:paraId="103D2F9D"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At examining patients with an allergy to acrylic plastics, Candida is detected in:</w:t>
            </w:r>
          </w:p>
        </w:tc>
      </w:tr>
      <w:tr w:rsidR="00E723A8" w:rsidRPr="00E723A8" w14:paraId="73DC0AE5"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E5BEDE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23</w:t>
            </w:r>
          </w:p>
        </w:tc>
        <w:tc>
          <w:tcPr>
            <w:tcW w:w="0" w:type="auto"/>
            <w:shd w:val="clear" w:color="auto" w:fill="EAEAF4"/>
            <w:tcMar>
              <w:top w:w="0" w:type="dxa"/>
              <w:left w:w="45" w:type="dxa"/>
              <w:bottom w:w="0" w:type="dxa"/>
              <w:right w:w="0" w:type="dxa"/>
            </w:tcMar>
            <w:vAlign w:val="center"/>
            <w:hideMark/>
          </w:tcPr>
          <w:p w14:paraId="27C30918"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At I degree of increased wear of the teeth is indicated application of:</w:t>
            </w:r>
          </w:p>
        </w:tc>
      </w:tr>
      <w:tr w:rsidR="00E723A8" w:rsidRPr="00E723A8" w14:paraId="5697D60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B9ADA2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24</w:t>
            </w:r>
          </w:p>
        </w:tc>
        <w:tc>
          <w:tcPr>
            <w:tcW w:w="0" w:type="auto"/>
            <w:shd w:val="clear" w:color="auto" w:fill="EAEAF4"/>
            <w:tcMar>
              <w:top w:w="0" w:type="dxa"/>
              <w:left w:w="45" w:type="dxa"/>
              <w:bottom w:w="0" w:type="dxa"/>
              <w:right w:w="0" w:type="dxa"/>
            </w:tcMar>
            <w:vAlign w:val="center"/>
            <w:hideMark/>
          </w:tcPr>
          <w:p w14:paraId="5EAF8718"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At II and III degrees of increased wear of the teeth, is indicated application of:</w:t>
            </w:r>
          </w:p>
        </w:tc>
      </w:tr>
      <w:tr w:rsidR="00E723A8" w:rsidRPr="00E723A8" w14:paraId="2B0FF98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9FAE63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25</w:t>
            </w:r>
          </w:p>
        </w:tc>
        <w:tc>
          <w:tcPr>
            <w:tcW w:w="0" w:type="auto"/>
            <w:shd w:val="clear" w:color="auto" w:fill="EAEAF4"/>
            <w:tcMar>
              <w:top w:w="0" w:type="dxa"/>
              <w:left w:w="45" w:type="dxa"/>
              <w:bottom w:w="0" w:type="dxa"/>
              <w:right w:w="0" w:type="dxa"/>
            </w:tcMar>
            <w:vAlign w:val="center"/>
            <w:hideMark/>
          </w:tcPr>
          <w:p w14:paraId="495FC399"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At propulsion of the mandible as a criterion of the functional occlusion by Ene, the following occurs:</w:t>
            </w:r>
          </w:p>
        </w:tc>
      </w:tr>
      <w:tr w:rsidR="00E723A8" w:rsidRPr="00E723A8" w14:paraId="19467C0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EE4A81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26</w:t>
            </w:r>
          </w:p>
        </w:tc>
        <w:tc>
          <w:tcPr>
            <w:tcW w:w="0" w:type="auto"/>
            <w:shd w:val="clear" w:color="auto" w:fill="EAEAF4"/>
            <w:tcMar>
              <w:top w:w="0" w:type="dxa"/>
              <w:left w:w="45" w:type="dxa"/>
              <w:bottom w:w="0" w:type="dxa"/>
              <w:right w:w="0" w:type="dxa"/>
            </w:tcMar>
            <w:vAlign w:val="center"/>
            <w:hideMark/>
          </w:tcPr>
          <w:p w14:paraId="4510E0A8"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At prosthetic treatment of periodontium pathology it is necessary:</w:t>
            </w:r>
          </w:p>
        </w:tc>
      </w:tr>
      <w:tr w:rsidR="00E723A8" w:rsidRPr="00E723A8" w14:paraId="7067A6D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01029E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27</w:t>
            </w:r>
          </w:p>
        </w:tc>
        <w:tc>
          <w:tcPr>
            <w:tcW w:w="0" w:type="auto"/>
            <w:shd w:val="clear" w:color="auto" w:fill="EAEAF4"/>
            <w:tcMar>
              <w:top w:w="0" w:type="dxa"/>
              <w:left w:w="45" w:type="dxa"/>
              <w:bottom w:w="0" w:type="dxa"/>
              <w:right w:w="0" w:type="dxa"/>
            </w:tcMar>
            <w:vAlign w:val="center"/>
            <w:hideMark/>
          </w:tcPr>
          <w:p w14:paraId="47234559"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At the clinical examination of the oral mucosa, the following type of mucosa will be studied:</w:t>
            </w:r>
          </w:p>
        </w:tc>
      </w:tr>
      <w:tr w:rsidR="00E723A8" w:rsidRPr="00E723A8" w14:paraId="1E3A08B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379B3B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28</w:t>
            </w:r>
          </w:p>
        </w:tc>
        <w:tc>
          <w:tcPr>
            <w:tcW w:w="0" w:type="auto"/>
            <w:shd w:val="clear" w:color="auto" w:fill="EAEAF4"/>
            <w:tcMar>
              <w:top w:w="0" w:type="dxa"/>
              <w:left w:w="45" w:type="dxa"/>
              <w:bottom w:w="0" w:type="dxa"/>
              <w:right w:w="0" w:type="dxa"/>
            </w:tcMar>
            <w:vAlign w:val="center"/>
            <w:hideMark/>
          </w:tcPr>
          <w:p w14:paraId="7EF16E3D"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At the presence in the oral cavity of metalic dentures, the value of microcurrents considered as the norm is:</w:t>
            </w:r>
          </w:p>
        </w:tc>
      </w:tr>
      <w:tr w:rsidR="00E723A8" w:rsidRPr="00E723A8" w14:paraId="70CDE3C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36E4AC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29</w:t>
            </w:r>
          </w:p>
        </w:tc>
        <w:tc>
          <w:tcPr>
            <w:tcW w:w="0" w:type="auto"/>
            <w:shd w:val="clear" w:color="auto" w:fill="EAEAF4"/>
            <w:tcMar>
              <w:top w:w="0" w:type="dxa"/>
              <w:left w:w="45" w:type="dxa"/>
              <w:bottom w:w="0" w:type="dxa"/>
              <w:right w:w="0" w:type="dxa"/>
            </w:tcMar>
            <w:vAlign w:val="center"/>
            <w:hideMark/>
          </w:tcPr>
          <w:p w14:paraId="2936668B"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At the TMJ level, the mandibular rest position is characterized by the following clinical markers:</w:t>
            </w:r>
          </w:p>
        </w:tc>
      </w:tr>
      <w:tr w:rsidR="00E723A8" w:rsidRPr="00E723A8" w14:paraId="38A01AA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5A8B86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30</w:t>
            </w:r>
          </w:p>
        </w:tc>
        <w:tc>
          <w:tcPr>
            <w:tcW w:w="0" w:type="auto"/>
            <w:shd w:val="clear" w:color="auto" w:fill="EAEAF4"/>
            <w:tcMar>
              <w:top w:w="0" w:type="dxa"/>
              <w:left w:w="45" w:type="dxa"/>
              <w:bottom w:w="0" w:type="dxa"/>
              <w:right w:w="0" w:type="dxa"/>
            </w:tcMar>
            <w:vAlign w:val="center"/>
            <w:hideMark/>
          </w:tcPr>
          <w:p w14:paraId="54B69F7B"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By Freese and Schemann, in acording with mechanism of development, the pain can be:</w:t>
            </w:r>
          </w:p>
        </w:tc>
      </w:tr>
      <w:tr w:rsidR="00E723A8" w:rsidRPr="00E723A8" w14:paraId="05C9A3C5"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12B133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31</w:t>
            </w:r>
          </w:p>
        </w:tc>
        <w:tc>
          <w:tcPr>
            <w:tcW w:w="0" w:type="auto"/>
            <w:shd w:val="clear" w:color="auto" w:fill="EAEAF4"/>
            <w:tcMar>
              <w:top w:w="0" w:type="dxa"/>
              <w:left w:w="45" w:type="dxa"/>
              <w:bottom w:w="0" w:type="dxa"/>
              <w:right w:w="0" w:type="dxa"/>
            </w:tcMar>
            <w:vAlign w:val="center"/>
            <w:hideMark/>
          </w:tcPr>
          <w:p w14:paraId="1C8C242E"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By localization joint pain can be:</w:t>
            </w:r>
          </w:p>
        </w:tc>
      </w:tr>
      <w:tr w:rsidR="00E723A8" w:rsidRPr="00E723A8" w14:paraId="2B3158A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39C699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32</w:t>
            </w:r>
          </w:p>
        </w:tc>
        <w:tc>
          <w:tcPr>
            <w:tcW w:w="0" w:type="auto"/>
            <w:shd w:val="clear" w:color="auto" w:fill="EAEAF4"/>
            <w:tcMar>
              <w:top w:w="0" w:type="dxa"/>
              <w:left w:w="45" w:type="dxa"/>
              <w:bottom w:w="0" w:type="dxa"/>
              <w:right w:w="0" w:type="dxa"/>
            </w:tcMar>
            <w:vAlign w:val="center"/>
            <w:hideMark/>
          </w:tcPr>
          <w:p w14:paraId="428BF2CA"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By the prevalence of the process periodontitis is distinguished as:</w:t>
            </w:r>
          </w:p>
        </w:tc>
      </w:tr>
      <w:tr w:rsidR="00E723A8" w:rsidRPr="00E723A8" w14:paraId="378898EE"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F22944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33</w:t>
            </w:r>
          </w:p>
        </w:tc>
        <w:tc>
          <w:tcPr>
            <w:tcW w:w="0" w:type="auto"/>
            <w:shd w:val="clear" w:color="auto" w:fill="EAEAF4"/>
            <w:tcMar>
              <w:top w:w="0" w:type="dxa"/>
              <w:left w:w="45" w:type="dxa"/>
              <w:bottom w:w="0" w:type="dxa"/>
              <w:right w:w="0" w:type="dxa"/>
            </w:tcMar>
            <w:vAlign w:val="center"/>
            <w:hideMark/>
          </w:tcPr>
          <w:p w14:paraId="0C9E1AB8"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C.S. Osteoarthritis of the TMJ it’s a following type of disease:</w:t>
            </w:r>
          </w:p>
        </w:tc>
      </w:tr>
      <w:tr w:rsidR="00E723A8" w:rsidRPr="00E723A8" w14:paraId="69F87CDE"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E5FC70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34</w:t>
            </w:r>
          </w:p>
        </w:tc>
        <w:tc>
          <w:tcPr>
            <w:tcW w:w="0" w:type="auto"/>
            <w:shd w:val="clear" w:color="auto" w:fill="EAEAF4"/>
            <w:tcMar>
              <w:top w:w="0" w:type="dxa"/>
              <w:left w:w="45" w:type="dxa"/>
              <w:bottom w:w="0" w:type="dxa"/>
              <w:right w:w="0" w:type="dxa"/>
            </w:tcMar>
            <w:vAlign w:val="center"/>
            <w:hideMark/>
          </w:tcPr>
          <w:p w14:paraId="0B62B528"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Characteristichs of the craniomandibular disbalance are:</w:t>
            </w:r>
          </w:p>
        </w:tc>
      </w:tr>
      <w:tr w:rsidR="00E723A8" w:rsidRPr="00E723A8" w14:paraId="7FDD5CF0"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CDB384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lastRenderedPageBreak/>
              <w:t>35</w:t>
            </w:r>
          </w:p>
        </w:tc>
        <w:tc>
          <w:tcPr>
            <w:tcW w:w="0" w:type="auto"/>
            <w:shd w:val="clear" w:color="auto" w:fill="EAEAF4"/>
            <w:tcMar>
              <w:top w:w="0" w:type="dxa"/>
              <w:left w:w="45" w:type="dxa"/>
              <w:bottom w:w="0" w:type="dxa"/>
              <w:right w:w="0" w:type="dxa"/>
            </w:tcMar>
            <w:vAlign w:val="center"/>
            <w:hideMark/>
          </w:tcPr>
          <w:p w14:paraId="010AB74A"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Choosing methods and type of immobilization system depends on:</w:t>
            </w:r>
          </w:p>
        </w:tc>
      </w:tr>
      <w:tr w:rsidR="00E723A8" w:rsidRPr="00E723A8" w14:paraId="038011E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A43534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36</w:t>
            </w:r>
          </w:p>
        </w:tc>
        <w:tc>
          <w:tcPr>
            <w:tcW w:w="0" w:type="auto"/>
            <w:shd w:val="clear" w:color="auto" w:fill="EAEAF4"/>
            <w:tcMar>
              <w:top w:w="0" w:type="dxa"/>
              <w:left w:w="45" w:type="dxa"/>
              <w:bottom w:w="0" w:type="dxa"/>
              <w:right w:w="0" w:type="dxa"/>
            </w:tcMar>
            <w:vAlign w:val="center"/>
            <w:hideMark/>
          </w:tcPr>
          <w:p w14:paraId="33DEC0CE"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Classification of immobilization system accordind on time of action is divided in :</w:t>
            </w:r>
          </w:p>
        </w:tc>
      </w:tr>
      <w:tr w:rsidR="00E723A8" w:rsidRPr="00E723A8" w14:paraId="04F417E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33B947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37</w:t>
            </w:r>
          </w:p>
        </w:tc>
        <w:tc>
          <w:tcPr>
            <w:tcW w:w="0" w:type="auto"/>
            <w:shd w:val="clear" w:color="auto" w:fill="EAEAF4"/>
            <w:tcMar>
              <w:top w:w="0" w:type="dxa"/>
              <w:left w:w="45" w:type="dxa"/>
              <w:bottom w:w="0" w:type="dxa"/>
              <w:right w:w="0" w:type="dxa"/>
            </w:tcMar>
            <w:vAlign w:val="center"/>
            <w:hideMark/>
          </w:tcPr>
          <w:p w14:paraId="7FBCB435"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Classification of immobilization system accordind to used material are:</w:t>
            </w:r>
          </w:p>
        </w:tc>
      </w:tr>
      <w:tr w:rsidR="00E723A8" w:rsidRPr="00E723A8" w14:paraId="4EF4EAF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3453BD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38</w:t>
            </w:r>
          </w:p>
        </w:tc>
        <w:tc>
          <w:tcPr>
            <w:tcW w:w="0" w:type="auto"/>
            <w:shd w:val="clear" w:color="auto" w:fill="EAEAF4"/>
            <w:tcMar>
              <w:top w:w="0" w:type="dxa"/>
              <w:left w:w="45" w:type="dxa"/>
              <w:bottom w:w="0" w:type="dxa"/>
              <w:right w:w="0" w:type="dxa"/>
            </w:tcMar>
            <w:vAlign w:val="center"/>
            <w:hideMark/>
          </w:tcPr>
          <w:p w14:paraId="3215F29D"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Clinical joint symptoms do not include :</w:t>
            </w:r>
          </w:p>
        </w:tc>
      </w:tr>
      <w:tr w:rsidR="00E723A8" w:rsidRPr="00E723A8" w14:paraId="4D75531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4E6129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39</w:t>
            </w:r>
          </w:p>
        </w:tc>
        <w:tc>
          <w:tcPr>
            <w:tcW w:w="0" w:type="auto"/>
            <w:shd w:val="clear" w:color="auto" w:fill="EAEAF4"/>
            <w:tcMar>
              <w:top w:w="0" w:type="dxa"/>
              <w:left w:w="45" w:type="dxa"/>
              <w:bottom w:w="0" w:type="dxa"/>
              <w:right w:w="0" w:type="dxa"/>
            </w:tcMar>
            <w:vAlign w:val="center"/>
            <w:hideMark/>
          </w:tcPr>
          <w:p w14:paraId="2963178C"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Clinical joint symptoms include:</w:t>
            </w:r>
          </w:p>
        </w:tc>
      </w:tr>
      <w:tr w:rsidR="00E723A8" w:rsidRPr="00E723A8" w14:paraId="311D2BFD"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900852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40</w:t>
            </w:r>
          </w:p>
        </w:tc>
        <w:tc>
          <w:tcPr>
            <w:tcW w:w="0" w:type="auto"/>
            <w:shd w:val="clear" w:color="auto" w:fill="EAEAF4"/>
            <w:tcMar>
              <w:top w:w="0" w:type="dxa"/>
              <w:left w:w="45" w:type="dxa"/>
              <w:bottom w:w="0" w:type="dxa"/>
              <w:right w:w="0" w:type="dxa"/>
            </w:tcMar>
            <w:vAlign w:val="center"/>
            <w:hideMark/>
          </w:tcPr>
          <w:p w14:paraId="1400D1B5"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Clinical methods of TMJ examination</w:t>
            </w:r>
          </w:p>
        </w:tc>
      </w:tr>
      <w:tr w:rsidR="00E723A8" w:rsidRPr="00E723A8" w14:paraId="75E64EB5"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72D538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41</w:t>
            </w:r>
          </w:p>
        </w:tc>
        <w:tc>
          <w:tcPr>
            <w:tcW w:w="0" w:type="auto"/>
            <w:shd w:val="clear" w:color="auto" w:fill="EAEAF4"/>
            <w:tcMar>
              <w:top w:w="0" w:type="dxa"/>
              <w:left w:w="45" w:type="dxa"/>
              <w:bottom w:w="0" w:type="dxa"/>
              <w:right w:w="0" w:type="dxa"/>
            </w:tcMar>
            <w:vAlign w:val="center"/>
            <w:hideMark/>
          </w:tcPr>
          <w:p w14:paraId="30EAABAD"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Clinical picture of galvanosis is manifested after:</w:t>
            </w:r>
          </w:p>
        </w:tc>
      </w:tr>
      <w:tr w:rsidR="00E723A8" w:rsidRPr="00E723A8" w14:paraId="004F48B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F66609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42</w:t>
            </w:r>
          </w:p>
        </w:tc>
        <w:tc>
          <w:tcPr>
            <w:tcW w:w="0" w:type="auto"/>
            <w:shd w:val="clear" w:color="auto" w:fill="EAEAF4"/>
            <w:tcMar>
              <w:top w:w="0" w:type="dxa"/>
              <w:left w:w="45" w:type="dxa"/>
              <w:bottom w:w="0" w:type="dxa"/>
              <w:right w:w="0" w:type="dxa"/>
            </w:tcMar>
            <w:vAlign w:val="center"/>
            <w:hideMark/>
          </w:tcPr>
          <w:p w14:paraId="3594CEAF"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Clinical symptoms of mandibular-cranial dysfunction include the following signs:</w:t>
            </w:r>
          </w:p>
        </w:tc>
      </w:tr>
      <w:tr w:rsidR="00E723A8" w:rsidRPr="00E723A8" w14:paraId="2DF584F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CA68AB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43</w:t>
            </w:r>
          </w:p>
        </w:tc>
        <w:tc>
          <w:tcPr>
            <w:tcW w:w="0" w:type="auto"/>
            <w:shd w:val="clear" w:color="auto" w:fill="EAEAF4"/>
            <w:tcMar>
              <w:top w:w="0" w:type="dxa"/>
              <w:left w:w="45" w:type="dxa"/>
              <w:bottom w:w="0" w:type="dxa"/>
              <w:right w:w="0" w:type="dxa"/>
            </w:tcMar>
            <w:vAlign w:val="center"/>
            <w:hideMark/>
          </w:tcPr>
          <w:p w14:paraId="1C25A68B"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Components of periodontium are:</w:t>
            </w:r>
          </w:p>
        </w:tc>
      </w:tr>
      <w:tr w:rsidR="00E723A8" w:rsidRPr="00E723A8" w14:paraId="228349F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EFADED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44</w:t>
            </w:r>
          </w:p>
        </w:tc>
        <w:tc>
          <w:tcPr>
            <w:tcW w:w="0" w:type="auto"/>
            <w:shd w:val="clear" w:color="auto" w:fill="EAEAF4"/>
            <w:tcMar>
              <w:top w:w="0" w:type="dxa"/>
              <w:left w:w="45" w:type="dxa"/>
              <w:bottom w:w="0" w:type="dxa"/>
              <w:right w:w="0" w:type="dxa"/>
            </w:tcMar>
            <w:vAlign w:val="center"/>
            <w:hideMark/>
          </w:tcPr>
          <w:p w14:paraId="394368D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Contraindication to orthodontic treatment of periodontal diseases:</w:t>
            </w:r>
          </w:p>
        </w:tc>
      </w:tr>
      <w:tr w:rsidR="00E723A8" w:rsidRPr="00E723A8" w14:paraId="30E8449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1B9B57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45</w:t>
            </w:r>
          </w:p>
        </w:tc>
        <w:tc>
          <w:tcPr>
            <w:tcW w:w="0" w:type="auto"/>
            <w:shd w:val="clear" w:color="auto" w:fill="EAEAF4"/>
            <w:tcMar>
              <w:top w:w="0" w:type="dxa"/>
              <w:left w:w="45" w:type="dxa"/>
              <w:bottom w:w="0" w:type="dxa"/>
              <w:right w:w="0" w:type="dxa"/>
            </w:tcMar>
            <w:vAlign w:val="center"/>
            <w:hideMark/>
          </w:tcPr>
          <w:p w14:paraId="6C727DAD"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Contraindications to prosthetic treatment of periodontal diseases.</w:t>
            </w:r>
          </w:p>
        </w:tc>
      </w:tr>
      <w:tr w:rsidR="00E723A8" w:rsidRPr="00E723A8" w14:paraId="79B03CA0"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99C2C12"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46</w:t>
            </w:r>
          </w:p>
        </w:tc>
        <w:tc>
          <w:tcPr>
            <w:tcW w:w="0" w:type="auto"/>
            <w:shd w:val="clear" w:color="auto" w:fill="EAEAF4"/>
            <w:tcMar>
              <w:top w:w="0" w:type="dxa"/>
              <w:left w:w="45" w:type="dxa"/>
              <w:bottom w:w="0" w:type="dxa"/>
              <w:right w:w="0" w:type="dxa"/>
            </w:tcMar>
            <w:vAlign w:val="center"/>
            <w:hideMark/>
          </w:tcPr>
          <w:p w14:paraId="575398DC"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Contraindications to using of orthodontic methods of treatment of the Popov-Godon phenomenon:</w:t>
            </w:r>
          </w:p>
        </w:tc>
      </w:tr>
      <w:tr w:rsidR="00E723A8" w:rsidRPr="00E723A8" w14:paraId="70637D6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912CB1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47</w:t>
            </w:r>
          </w:p>
        </w:tc>
        <w:tc>
          <w:tcPr>
            <w:tcW w:w="0" w:type="auto"/>
            <w:shd w:val="clear" w:color="auto" w:fill="EAEAF4"/>
            <w:tcMar>
              <w:top w:w="0" w:type="dxa"/>
              <w:left w:w="45" w:type="dxa"/>
              <w:bottom w:w="0" w:type="dxa"/>
              <w:right w:w="0" w:type="dxa"/>
            </w:tcMar>
            <w:vAlign w:val="center"/>
            <w:hideMark/>
          </w:tcPr>
          <w:p w14:paraId="61074DFC"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Cracks and crepitation are caused by:</w:t>
            </w:r>
          </w:p>
        </w:tc>
      </w:tr>
      <w:tr w:rsidR="00E723A8" w:rsidRPr="00E723A8" w14:paraId="79DFD35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3D0013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48</w:t>
            </w:r>
          </w:p>
        </w:tc>
        <w:tc>
          <w:tcPr>
            <w:tcW w:w="0" w:type="auto"/>
            <w:shd w:val="clear" w:color="auto" w:fill="EAEAF4"/>
            <w:tcMar>
              <w:top w:w="0" w:type="dxa"/>
              <w:left w:w="45" w:type="dxa"/>
              <w:bottom w:w="0" w:type="dxa"/>
              <w:right w:w="0" w:type="dxa"/>
            </w:tcMar>
            <w:vAlign w:val="center"/>
            <w:hideMark/>
          </w:tcPr>
          <w:p w14:paraId="4DCA5DA3"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Define indications for selective grinding of premature contacts:</w:t>
            </w:r>
          </w:p>
        </w:tc>
      </w:tr>
      <w:tr w:rsidR="00E723A8" w:rsidRPr="00E723A8" w14:paraId="1E9DADBE"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ABC18D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49</w:t>
            </w:r>
          </w:p>
        </w:tc>
        <w:tc>
          <w:tcPr>
            <w:tcW w:w="0" w:type="auto"/>
            <w:shd w:val="clear" w:color="auto" w:fill="EAEAF4"/>
            <w:tcMar>
              <w:top w:w="0" w:type="dxa"/>
              <w:left w:w="45" w:type="dxa"/>
              <w:bottom w:w="0" w:type="dxa"/>
              <w:right w:w="0" w:type="dxa"/>
            </w:tcMar>
            <w:vAlign w:val="center"/>
            <w:hideMark/>
          </w:tcPr>
          <w:p w14:paraId="3D109371"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Define medial migration of teeth:</w:t>
            </w:r>
          </w:p>
        </w:tc>
      </w:tr>
      <w:tr w:rsidR="00E723A8" w:rsidRPr="00E723A8" w14:paraId="6E6E4100"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21F0BC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50</w:t>
            </w:r>
          </w:p>
        </w:tc>
        <w:tc>
          <w:tcPr>
            <w:tcW w:w="0" w:type="auto"/>
            <w:shd w:val="clear" w:color="auto" w:fill="EAEAF4"/>
            <w:tcMar>
              <w:top w:w="0" w:type="dxa"/>
              <w:left w:w="45" w:type="dxa"/>
              <w:bottom w:w="0" w:type="dxa"/>
              <w:right w:w="0" w:type="dxa"/>
            </w:tcMar>
            <w:vAlign w:val="center"/>
            <w:hideMark/>
          </w:tcPr>
          <w:p w14:paraId="1C144650"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Deformations of the dentition can appear due to:</w:t>
            </w:r>
          </w:p>
        </w:tc>
      </w:tr>
      <w:tr w:rsidR="00E723A8" w:rsidRPr="00E723A8" w14:paraId="44EEC5C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6C08D3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51</w:t>
            </w:r>
          </w:p>
        </w:tc>
        <w:tc>
          <w:tcPr>
            <w:tcW w:w="0" w:type="auto"/>
            <w:shd w:val="clear" w:color="auto" w:fill="EAEAF4"/>
            <w:tcMar>
              <w:top w:w="0" w:type="dxa"/>
              <w:left w:w="45" w:type="dxa"/>
              <w:bottom w:w="0" w:type="dxa"/>
              <w:right w:w="0" w:type="dxa"/>
            </w:tcMar>
            <w:vAlign w:val="center"/>
            <w:hideMark/>
          </w:tcPr>
          <w:p w14:paraId="73F7614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Dental lengthening is more common for:</w:t>
            </w:r>
          </w:p>
        </w:tc>
      </w:tr>
      <w:tr w:rsidR="00E723A8" w:rsidRPr="00E723A8" w14:paraId="68AA1A4E"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72769E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52</w:t>
            </w:r>
          </w:p>
        </w:tc>
        <w:tc>
          <w:tcPr>
            <w:tcW w:w="0" w:type="auto"/>
            <w:shd w:val="clear" w:color="auto" w:fill="EAEAF4"/>
            <w:tcMar>
              <w:top w:w="0" w:type="dxa"/>
              <w:left w:w="45" w:type="dxa"/>
              <w:bottom w:w="0" w:type="dxa"/>
              <w:right w:w="0" w:type="dxa"/>
            </w:tcMar>
            <w:vAlign w:val="center"/>
            <w:hideMark/>
          </w:tcPr>
          <w:p w14:paraId="5E164BE8"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Due to the pathological abrasion of the teeth, changes occur:</w:t>
            </w:r>
          </w:p>
        </w:tc>
      </w:tr>
      <w:tr w:rsidR="00E723A8" w:rsidRPr="00E723A8" w14:paraId="25E78F9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0C000A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53</w:t>
            </w:r>
          </w:p>
        </w:tc>
        <w:tc>
          <w:tcPr>
            <w:tcW w:w="0" w:type="auto"/>
            <w:shd w:val="clear" w:color="auto" w:fill="EAEAF4"/>
            <w:tcMar>
              <w:top w:w="0" w:type="dxa"/>
              <w:left w:w="45" w:type="dxa"/>
              <w:bottom w:w="0" w:type="dxa"/>
              <w:right w:w="0" w:type="dxa"/>
            </w:tcMar>
            <w:vAlign w:val="center"/>
            <w:hideMark/>
          </w:tcPr>
          <w:p w14:paraId="40E69443"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Each splint must meet the requirements:</w:t>
            </w:r>
          </w:p>
        </w:tc>
      </w:tr>
      <w:tr w:rsidR="00E723A8" w:rsidRPr="00E723A8" w14:paraId="37ABB29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F7B9C0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54</w:t>
            </w:r>
          </w:p>
        </w:tc>
        <w:tc>
          <w:tcPr>
            <w:tcW w:w="0" w:type="auto"/>
            <w:shd w:val="clear" w:color="auto" w:fill="EAEAF4"/>
            <w:tcMar>
              <w:top w:w="0" w:type="dxa"/>
              <w:left w:w="45" w:type="dxa"/>
              <w:bottom w:w="0" w:type="dxa"/>
              <w:right w:w="0" w:type="dxa"/>
            </w:tcMar>
            <w:vAlign w:val="center"/>
            <w:hideMark/>
          </w:tcPr>
          <w:p w14:paraId="041E413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Enumerate the symptoms of TMJ dysfunctions:</w:t>
            </w:r>
          </w:p>
        </w:tc>
      </w:tr>
      <w:tr w:rsidR="00E723A8" w:rsidRPr="00E723A8" w14:paraId="26AE2A0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0EE3E8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55</w:t>
            </w:r>
          </w:p>
        </w:tc>
        <w:tc>
          <w:tcPr>
            <w:tcW w:w="0" w:type="auto"/>
            <w:shd w:val="clear" w:color="auto" w:fill="EAEAF4"/>
            <w:tcMar>
              <w:top w:w="0" w:type="dxa"/>
              <w:left w:w="45" w:type="dxa"/>
              <w:bottom w:w="0" w:type="dxa"/>
              <w:right w:w="0" w:type="dxa"/>
            </w:tcMar>
            <w:vAlign w:val="center"/>
            <w:hideMark/>
          </w:tcPr>
          <w:p w14:paraId="5EE11FA0"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Ethiopathogenesis of dysfunctional sindrome:</w:t>
            </w:r>
          </w:p>
        </w:tc>
      </w:tr>
      <w:tr w:rsidR="00E723A8" w:rsidRPr="00E723A8" w14:paraId="49B7B0E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28E1FE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56</w:t>
            </w:r>
          </w:p>
        </w:tc>
        <w:tc>
          <w:tcPr>
            <w:tcW w:w="0" w:type="auto"/>
            <w:shd w:val="clear" w:color="auto" w:fill="EAEAF4"/>
            <w:tcMar>
              <w:top w:w="0" w:type="dxa"/>
              <w:left w:w="45" w:type="dxa"/>
              <w:bottom w:w="0" w:type="dxa"/>
              <w:right w:w="0" w:type="dxa"/>
            </w:tcMar>
            <w:vAlign w:val="center"/>
            <w:hideMark/>
          </w:tcPr>
          <w:p w14:paraId="216A11CC"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Etiological factors of Temporo-mandibular dysfunction:</w:t>
            </w:r>
          </w:p>
        </w:tc>
      </w:tr>
      <w:tr w:rsidR="00E723A8" w:rsidRPr="00E723A8" w14:paraId="5399B1B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70A466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57</w:t>
            </w:r>
          </w:p>
        </w:tc>
        <w:tc>
          <w:tcPr>
            <w:tcW w:w="0" w:type="auto"/>
            <w:shd w:val="clear" w:color="auto" w:fill="EAEAF4"/>
            <w:tcMar>
              <w:top w:w="0" w:type="dxa"/>
              <w:left w:w="45" w:type="dxa"/>
              <w:bottom w:w="0" w:type="dxa"/>
              <w:right w:w="0" w:type="dxa"/>
            </w:tcMar>
            <w:vAlign w:val="center"/>
            <w:hideMark/>
          </w:tcPr>
          <w:p w14:paraId="503C28B3"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Excluding the teeth from occlusal contacts at periodontitis</w:t>
            </w:r>
          </w:p>
        </w:tc>
      </w:tr>
      <w:tr w:rsidR="00E723A8" w:rsidRPr="00E723A8" w14:paraId="1477ED3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A438E2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58</w:t>
            </w:r>
          </w:p>
        </w:tc>
        <w:tc>
          <w:tcPr>
            <w:tcW w:w="0" w:type="auto"/>
            <w:shd w:val="clear" w:color="auto" w:fill="EAEAF4"/>
            <w:tcMar>
              <w:top w:w="0" w:type="dxa"/>
              <w:left w:w="45" w:type="dxa"/>
              <w:bottom w:w="0" w:type="dxa"/>
              <w:right w:w="0" w:type="dxa"/>
            </w:tcMar>
            <w:vAlign w:val="center"/>
            <w:hideMark/>
          </w:tcPr>
          <w:p w14:paraId="1CB12B63"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Extraction of migrated teeth is indicated:</w:t>
            </w:r>
          </w:p>
        </w:tc>
      </w:tr>
      <w:tr w:rsidR="00E723A8" w:rsidRPr="00E723A8" w14:paraId="37D9AC1C"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7D4AC8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59</w:t>
            </w:r>
          </w:p>
        </w:tc>
        <w:tc>
          <w:tcPr>
            <w:tcW w:w="0" w:type="auto"/>
            <w:shd w:val="clear" w:color="auto" w:fill="EAEAF4"/>
            <w:tcMar>
              <w:top w:w="0" w:type="dxa"/>
              <w:left w:w="45" w:type="dxa"/>
              <w:bottom w:w="0" w:type="dxa"/>
              <w:right w:w="0" w:type="dxa"/>
            </w:tcMar>
            <w:vAlign w:val="center"/>
            <w:hideMark/>
          </w:tcPr>
          <w:p w14:paraId="14EB847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Fixed immediate dentures are indicated:</w:t>
            </w:r>
          </w:p>
        </w:tc>
      </w:tr>
      <w:tr w:rsidR="00E723A8" w:rsidRPr="00E723A8" w14:paraId="1346F8F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4AC868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60</w:t>
            </w:r>
          </w:p>
        </w:tc>
        <w:tc>
          <w:tcPr>
            <w:tcW w:w="0" w:type="auto"/>
            <w:shd w:val="clear" w:color="auto" w:fill="EAEAF4"/>
            <w:tcMar>
              <w:top w:w="0" w:type="dxa"/>
              <w:left w:w="45" w:type="dxa"/>
              <w:bottom w:w="0" w:type="dxa"/>
              <w:right w:w="0" w:type="dxa"/>
            </w:tcMar>
            <w:vAlign w:val="center"/>
            <w:hideMark/>
          </w:tcPr>
          <w:p w14:paraId="59B12F59"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Fixed immediate dentures are indicated:</w:t>
            </w:r>
          </w:p>
        </w:tc>
      </w:tr>
      <w:tr w:rsidR="00E723A8" w:rsidRPr="00E723A8" w14:paraId="337F0A1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4C92A7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61</w:t>
            </w:r>
          </w:p>
        </w:tc>
        <w:tc>
          <w:tcPr>
            <w:tcW w:w="0" w:type="auto"/>
            <w:shd w:val="clear" w:color="auto" w:fill="EAEAF4"/>
            <w:tcMar>
              <w:top w:w="0" w:type="dxa"/>
              <w:left w:w="45" w:type="dxa"/>
              <w:bottom w:w="0" w:type="dxa"/>
              <w:right w:w="0" w:type="dxa"/>
            </w:tcMar>
            <w:vAlign w:val="center"/>
            <w:hideMark/>
          </w:tcPr>
          <w:p w14:paraId="546DF250"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Fixed immediate dentures can be made:</w:t>
            </w:r>
          </w:p>
        </w:tc>
      </w:tr>
      <w:tr w:rsidR="00E723A8" w:rsidRPr="00E723A8" w14:paraId="55007CC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BB2245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62</w:t>
            </w:r>
          </w:p>
        </w:tc>
        <w:tc>
          <w:tcPr>
            <w:tcW w:w="0" w:type="auto"/>
            <w:shd w:val="clear" w:color="auto" w:fill="EAEAF4"/>
            <w:tcMar>
              <w:top w:w="0" w:type="dxa"/>
              <w:left w:w="45" w:type="dxa"/>
              <w:bottom w:w="0" w:type="dxa"/>
              <w:right w:w="0" w:type="dxa"/>
            </w:tcMar>
            <w:vAlign w:val="center"/>
            <w:hideMark/>
          </w:tcPr>
          <w:p w14:paraId="6C28E23D"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For physiological abrasion of teeth is characteristic:</w:t>
            </w:r>
          </w:p>
        </w:tc>
      </w:tr>
      <w:tr w:rsidR="00E723A8" w:rsidRPr="00E723A8" w14:paraId="511BD60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EBFECB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63</w:t>
            </w:r>
          </w:p>
        </w:tc>
        <w:tc>
          <w:tcPr>
            <w:tcW w:w="0" w:type="auto"/>
            <w:shd w:val="clear" w:color="auto" w:fill="EAEAF4"/>
            <w:tcMar>
              <w:top w:w="0" w:type="dxa"/>
              <w:left w:w="45" w:type="dxa"/>
              <w:bottom w:w="0" w:type="dxa"/>
              <w:right w:w="0" w:type="dxa"/>
            </w:tcMar>
            <w:vAlign w:val="center"/>
            <w:hideMark/>
          </w:tcPr>
          <w:p w14:paraId="73E9A73C"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For psychogenic pain :</w:t>
            </w:r>
          </w:p>
        </w:tc>
      </w:tr>
      <w:tr w:rsidR="00E723A8" w:rsidRPr="00E723A8" w14:paraId="73B6783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3EE38C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64</w:t>
            </w:r>
          </w:p>
        </w:tc>
        <w:tc>
          <w:tcPr>
            <w:tcW w:w="0" w:type="auto"/>
            <w:shd w:val="clear" w:color="auto" w:fill="EAEAF4"/>
            <w:tcMar>
              <w:top w:w="0" w:type="dxa"/>
              <w:left w:w="45" w:type="dxa"/>
              <w:bottom w:w="0" w:type="dxa"/>
              <w:right w:w="0" w:type="dxa"/>
            </w:tcMar>
            <w:vAlign w:val="center"/>
            <w:hideMark/>
          </w:tcPr>
          <w:p w14:paraId="55054EFC"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For the compensated form of pathological abrasion of the teeth after Gavrilov is characteristic:</w:t>
            </w:r>
          </w:p>
        </w:tc>
      </w:tr>
      <w:tr w:rsidR="00E723A8" w:rsidRPr="00E723A8" w14:paraId="3461D50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A2E97E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65</w:t>
            </w:r>
          </w:p>
        </w:tc>
        <w:tc>
          <w:tcPr>
            <w:tcW w:w="0" w:type="auto"/>
            <w:shd w:val="clear" w:color="auto" w:fill="EAEAF4"/>
            <w:tcMar>
              <w:top w:w="0" w:type="dxa"/>
              <w:left w:w="45" w:type="dxa"/>
              <w:bottom w:w="0" w:type="dxa"/>
              <w:right w:w="0" w:type="dxa"/>
            </w:tcMar>
            <w:vAlign w:val="center"/>
            <w:hideMark/>
          </w:tcPr>
          <w:p w14:paraId="2886E638"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For the purpose of differentiated diagnosis between toxic-chemical and allergic stomatitis is performed:</w:t>
            </w:r>
          </w:p>
        </w:tc>
      </w:tr>
      <w:tr w:rsidR="00E723A8" w:rsidRPr="00E723A8" w14:paraId="73252F1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8359E7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66</w:t>
            </w:r>
          </w:p>
        </w:tc>
        <w:tc>
          <w:tcPr>
            <w:tcW w:w="0" w:type="auto"/>
            <w:shd w:val="clear" w:color="auto" w:fill="EAEAF4"/>
            <w:tcMar>
              <w:top w:w="0" w:type="dxa"/>
              <w:left w:w="45" w:type="dxa"/>
              <w:bottom w:w="0" w:type="dxa"/>
              <w:right w:w="0" w:type="dxa"/>
            </w:tcMar>
            <w:vAlign w:val="center"/>
            <w:hideMark/>
          </w:tcPr>
          <w:p w14:paraId="2C0E2FC7"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For the reffered joint pain is specific :</w:t>
            </w:r>
          </w:p>
        </w:tc>
      </w:tr>
      <w:tr w:rsidR="00E723A8" w:rsidRPr="00E723A8" w14:paraId="456EA30E"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48C918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67</w:t>
            </w:r>
          </w:p>
        </w:tc>
        <w:tc>
          <w:tcPr>
            <w:tcW w:w="0" w:type="auto"/>
            <w:shd w:val="clear" w:color="auto" w:fill="EAEAF4"/>
            <w:tcMar>
              <w:top w:w="0" w:type="dxa"/>
              <w:left w:w="45" w:type="dxa"/>
              <w:bottom w:w="0" w:type="dxa"/>
              <w:right w:w="0" w:type="dxa"/>
            </w:tcMar>
            <w:vAlign w:val="center"/>
            <w:hideMark/>
          </w:tcPr>
          <w:p w14:paraId="4FB87C01"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Function of periodontal ligament are:</w:t>
            </w:r>
          </w:p>
        </w:tc>
      </w:tr>
      <w:tr w:rsidR="00E723A8" w:rsidRPr="00E723A8" w14:paraId="7FD901D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072201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68</w:t>
            </w:r>
          </w:p>
        </w:tc>
        <w:tc>
          <w:tcPr>
            <w:tcW w:w="0" w:type="auto"/>
            <w:shd w:val="clear" w:color="auto" w:fill="EAEAF4"/>
            <w:tcMar>
              <w:top w:w="0" w:type="dxa"/>
              <w:left w:w="45" w:type="dxa"/>
              <w:bottom w:w="0" w:type="dxa"/>
              <w:right w:w="0" w:type="dxa"/>
            </w:tcMar>
            <w:vAlign w:val="center"/>
            <w:hideMark/>
          </w:tcPr>
          <w:p w14:paraId="7546ABB5"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Functional overload generates symptoms:</w:t>
            </w:r>
          </w:p>
        </w:tc>
      </w:tr>
      <w:tr w:rsidR="00E723A8" w:rsidRPr="00E723A8" w14:paraId="01DB3C5C"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327EC6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69</w:t>
            </w:r>
          </w:p>
        </w:tc>
        <w:tc>
          <w:tcPr>
            <w:tcW w:w="0" w:type="auto"/>
            <w:shd w:val="clear" w:color="auto" w:fill="EAEAF4"/>
            <w:tcMar>
              <w:top w:w="0" w:type="dxa"/>
              <w:left w:w="45" w:type="dxa"/>
              <w:bottom w:w="0" w:type="dxa"/>
              <w:right w:w="0" w:type="dxa"/>
            </w:tcMar>
            <w:vAlign w:val="center"/>
            <w:hideMark/>
          </w:tcPr>
          <w:p w14:paraId="6DA5ACF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Head pain (headache) in the temporomandibular dysfunction:</w:t>
            </w:r>
          </w:p>
        </w:tc>
      </w:tr>
      <w:tr w:rsidR="00E723A8" w:rsidRPr="00E723A8" w14:paraId="3CE23EC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2A7484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70</w:t>
            </w:r>
          </w:p>
        </w:tc>
        <w:tc>
          <w:tcPr>
            <w:tcW w:w="0" w:type="auto"/>
            <w:shd w:val="clear" w:color="auto" w:fill="EAEAF4"/>
            <w:tcMar>
              <w:top w:w="0" w:type="dxa"/>
              <w:left w:w="45" w:type="dxa"/>
              <w:bottom w:w="0" w:type="dxa"/>
              <w:right w:w="0" w:type="dxa"/>
            </w:tcMar>
            <w:vAlign w:val="center"/>
            <w:hideMark/>
          </w:tcPr>
          <w:p w14:paraId="768D7243"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Identification of premature contacts is carried out:</w:t>
            </w:r>
          </w:p>
        </w:tc>
      </w:tr>
      <w:tr w:rsidR="00E723A8" w:rsidRPr="00E723A8" w14:paraId="0F15356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E8E8A8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71</w:t>
            </w:r>
          </w:p>
        </w:tc>
        <w:tc>
          <w:tcPr>
            <w:tcW w:w="0" w:type="auto"/>
            <w:shd w:val="clear" w:color="auto" w:fill="EAEAF4"/>
            <w:tcMar>
              <w:top w:w="0" w:type="dxa"/>
              <w:left w:w="45" w:type="dxa"/>
              <w:bottom w:w="0" w:type="dxa"/>
              <w:right w:w="0" w:type="dxa"/>
            </w:tcMar>
            <w:vAlign w:val="center"/>
            <w:hideMark/>
          </w:tcPr>
          <w:p w14:paraId="4D64D553"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Immediate acrylic mobilizable partial dentures are made according to the following technologies:</w:t>
            </w:r>
          </w:p>
        </w:tc>
      </w:tr>
      <w:tr w:rsidR="00E723A8" w:rsidRPr="00E723A8" w14:paraId="3FDB6EC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BAEE87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72</w:t>
            </w:r>
          </w:p>
        </w:tc>
        <w:tc>
          <w:tcPr>
            <w:tcW w:w="0" w:type="auto"/>
            <w:shd w:val="clear" w:color="auto" w:fill="EAEAF4"/>
            <w:tcMar>
              <w:top w:w="0" w:type="dxa"/>
              <w:left w:w="45" w:type="dxa"/>
              <w:bottom w:w="0" w:type="dxa"/>
              <w:right w:w="0" w:type="dxa"/>
            </w:tcMar>
            <w:vAlign w:val="center"/>
            <w:hideMark/>
          </w:tcPr>
          <w:p w14:paraId="40181516"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Immediate acrylic mobilizable partial dentures can be made according to the following technologies:</w:t>
            </w:r>
          </w:p>
        </w:tc>
      </w:tr>
      <w:tr w:rsidR="00E723A8" w:rsidRPr="00E723A8" w14:paraId="006D4B0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035C99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73</w:t>
            </w:r>
          </w:p>
        </w:tc>
        <w:tc>
          <w:tcPr>
            <w:tcW w:w="0" w:type="auto"/>
            <w:shd w:val="clear" w:color="auto" w:fill="EAEAF4"/>
            <w:tcMar>
              <w:top w:w="0" w:type="dxa"/>
              <w:left w:w="45" w:type="dxa"/>
              <w:bottom w:w="0" w:type="dxa"/>
              <w:right w:w="0" w:type="dxa"/>
            </w:tcMar>
            <w:vAlign w:val="center"/>
            <w:hideMark/>
          </w:tcPr>
          <w:p w14:paraId="0A849FDF"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Immidiate prostheses can be</w:t>
            </w:r>
          </w:p>
        </w:tc>
      </w:tr>
      <w:tr w:rsidR="00E723A8" w:rsidRPr="00E723A8" w14:paraId="432371A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BE3CE7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74</w:t>
            </w:r>
          </w:p>
        </w:tc>
        <w:tc>
          <w:tcPr>
            <w:tcW w:w="0" w:type="auto"/>
            <w:shd w:val="clear" w:color="auto" w:fill="EAEAF4"/>
            <w:tcMar>
              <w:top w:w="0" w:type="dxa"/>
              <w:left w:w="45" w:type="dxa"/>
              <w:bottom w:w="0" w:type="dxa"/>
              <w:right w:w="0" w:type="dxa"/>
            </w:tcMar>
            <w:vAlign w:val="center"/>
            <w:hideMark/>
          </w:tcPr>
          <w:p w14:paraId="6D74884A"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Technique of selective grinding is obligatory :</w:t>
            </w:r>
          </w:p>
        </w:tc>
      </w:tr>
      <w:tr w:rsidR="00E723A8" w:rsidRPr="00E723A8" w14:paraId="1B54DA05"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1CC331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75</w:t>
            </w:r>
          </w:p>
        </w:tc>
        <w:tc>
          <w:tcPr>
            <w:tcW w:w="0" w:type="auto"/>
            <w:shd w:val="clear" w:color="auto" w:fill="EAEAF4"/>
            <w:tcMar>
              <w:top w:w="0" w:type="dxa"/>
              <w:left w:w="45" w:type="dxa"/>
              <w:bottom w:w="0" w:type="dxa"/>
              <w:right w:w="0" w:type="dxa"/>
            </w:tcMar>
            <w:vAlign w:val="center"/>
            <w:hideMark/>
          </w:tcPr>
          <w:p w14:paraId="51D1CDC1"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case of pathological abrasion of the teeth the generalized compensated form the patient will have accusations of functional disorders of the TMJ:</w:t>
            </w:r>
          </w:p>
        </w:tc>
      </w:tr>
      <w:tr w:rsidR="00E723A8" w:rsidRPr="00E723A8" w14:paraId="5E87F7B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13CB1C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76</w:t>
            </w:r>
          </w:p>
        </w:tc>
        <w:tc>
          <w:tcPr>
            <w:tcW w:w="0" w:type="auto"/>
            <w:shd w:val="clear" w:color="auto" w:fill="EAEAF4"/>
            <w:tcMar>
              <w:top w:w="0" w:type="dxa"/>
              <w:left w:w="45" w:type="dxa"/>
              <w:bottom w:w="0" w:type="dxa"/>
              <w:right w:w="0" w:type="dxa"/>
            </w:tcMar>
            <w:vAlign w:val="center"/>
            <w:hideMark/>
          </w:tcPr>
          <w:p w14:paraId="307E0A5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case of pathological abrasion of the teeth the generalized decompensated and complicated form with reduced occlusion and TMJ damage, VDO will be determined with the method:</w:t>
            </w:r>
          </w:p>
        </w:tc>
      </w:tr>
      <w:tr w:rsidR="00E723A8" w:rsidRPr="00E723A8" w14:paraId="15D425D0"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1375AD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lastRenderedPageBreak/>
              <w:t>77</w:t>
            </w:r>
          </w:p>
        </w:tc>
        <w:tc>
          <w:tcPr>
            <w:tcW w:w="0" w:type="auto"/>
            <w:shd w:val="clear" w:color="auto" w:fill="EAEAF4"/>
            <w:tcMar>
              <w:top w:w="0" w:type="dxa"/>
              <w:left w:w="45" w:type="dxa"/>
              <w:bottom w:w="0" w:type="dxa"/>
              <w:right w:w="0" w:type="dxa"/>
            </w:tcMar>
            <w:vAlign w:val="center"/>
            <w:hideMark/>
          </w:tcPr>
          <w:p w14:paraId="63A57DEA"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case of pathological abrasion of the teeth the generalized form decompensated and complicated with reduced occlusion the articular condyles of the mandible will move:</w:t>
            </w:r>
          </w:p>
        </w:tc>
      </w:tr>
      <w:tr w:rsidR="00E723A8" w:rsidRPr="00E723A8" w14:paraId="352E0F5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6BB505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78</w:t>
            </w:r>
          </w:p>
        </w:tc>
        <w:tc>
          <w:tcPr>
            <w:tcW w:w="0" w:type="auto"/>
            <w:shd w:val="clear" w:color="auto" w:fill="EAEAF4"/>
            <w:tcMar>
              <w:top w:w="0" w:type="dxa"/>
              <w:left w:w="45" w:type="dxa"/>
              <w:bottom w:w="0" w:type="dxa"/>
              <w:right w:w="0" w:type="dxa"/>
            </w:tcMar>
            <w:vAlign w:val="center"/>
            <w:hideMark/>
          </w:tcPr>
          <w:p w14:paraId="5B05E0C9"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chronic occlusal trauma, the following radiographically signs are detected:</w:t>
            </w:r>
          </w:p>
        </w:tc>
      </w:tr>
      <w:tr w:rsidR="00E723A8" w:rsidRPr="00E723A8" w14:paraId="50EBD64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30FAF4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79</w:t>
            </w:r>
          </w:p>
        </w:tc>
        <w:tc>
          <w:tcPr>
            <w:tcW w:w="0" w:type="auto"/>
            <w:shd w:val="clear" w:color="auto" w:fill="EAEAF4"/>
            <w:tcMar>
              <w:top w:w="0" w:type="dxa"/>
              <w:left w:w="45" w:type="dxa"/>
              <w:bottom w:w="0" w:type="dxa"/>
              <w:right w:w="0" w:type="dxa"/>
            </w:tcMar>
            <w:vAlign w:val="center"/>
            <w:hideMark/>
          </w:tcPr>
          <w:p w14:paraId="4BC54BB4"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generalized form of compensated pathological abrasion of teeth the patients will indicate or not the complaints indicating functional disorders of TMJ:</w:t>
            </w:r>
          </w:p>
        </w:tc>
      </w:tr>
      <w:tr w:rsidR="00E723A8" w:rsidRPr="00E723A8" w14:paraId="71F0CDAD"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28977F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80</w:t>
            </w:r>
          </w:p>
        </w:tc>
        <w:tc>
          <w:tcPr>
            <w:tcW w:w="0" w:type="auto"/>
            <w:shd w:val="clear" w:color="auto" w:fill="EAEAF4"/>
            <w:tcMar>
              <w:top w:w="0" w:type="dxa"/>
              <w:left w:w="45" w:type="dxa"/>
              <w:bottom w:w="0" w:type="dxa"/>
              <w:right w:w="0" w:type="dxa"/>
            </w:tcMar>
            <w:vAlign w:val="center"/>
            <w:hideMark/>
          </w:tcPr>
          <w:p w14:paraId="6ECCA58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generalized periodontitis, a temporary splint should provide stabilization:</w:t>
            </w:r>
          </w:p>
        </w:tc>
      </w:tr>
      <w:tr w:rsidR="00E723A8" w:rsidRPr="00E723A8" w14:paraId="30D8DA9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E0F651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81</w:t>
            </w:r>
          </w:p>
        </w:tc>
        <w:tc>
          <w:tcPr>
            <w:tcW w:w="0" w:type="auto"/>
            <w:shd w:val="clear" w:color="auto" w:fill="EAEAF4"/>
            <w:tcMar>
              <w:top w:w="0" w:type="dxa"/>
              <w:left w:w="45" w:type="dxa"/>
              <w:bottom w:w="0" w:type="dxa"/>
              <w:right w:w="0" w:type="dxa"/>
            </w:tcMar>
            <w:vAlign w:val="center"/>
            <w:hideMark/>
          </w:tcPr>
          <w:p w14:paraId="6FA57439"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generalized periodontitis, periodontal pockets are found in the area of:</w:t>
            </w:r>
          </w:p>
        </w:tc>
      </w:tr>
      <w:tr w:rsidR="00E723A8" w:rsidRPr="00E723A8" w14:paraId="755A215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A46A73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82</w:t>
            </w:r>
          </w:p>
        </w:tc>
        <w:tc>
          <w:tcPr>
            <w:tcW w:w="0" w:type="auto"/>
            <w:shd w:val="clear" w:color="auto" w:fill="EAEAF4"/>
            <w:tcMar>
              <w:top w:w="0" w:type="dxa"/>
              <w:left w:w="45" w:type="dxa"/>
              <w:bottom w:w="0" w:type="dxa"/>
              <w:right w:w="0" w:type="dxa"/>
            </w:tcMar>
            <w:vAlign w:val="center"/>
            <w:hideMark/>
          </w:tcPr>
          <w:p w14:paraId="538A23C7"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implementation of the rest position of the lower jaw passively participate the elements of the stomatognat system:</w:t>
            </w:r>
          </w:p>
        </w:tc>
      </w:tr>
      <w:tr w:rsidR="00E723A8" w:rsidRPr="00E723A8" w14:paraId="07EE54E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DBE2C3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83</w:t>
            </w:r>
          </w:p>
        </w:tc>
        <w:tc>
          <w:tcPr>
            <w:tcW w:w="0" w:type="auto"/>
            <w:shd w:val="clear" w:color="auto" w:fill="EAEAF4"/>
            <w:tcMar>
              <w:top w:w="0" w:type="dxa"/>
              <w:left w:w="45" w:type="dxa"/>
              <w:bottom w:w="0" w:type="dxa"/>
              <w:right w:w="0" w:type="dxa"/>
            </w:tcMar>
            <w:vAlign w:val="center"/>
            <w:hideMark/>
          </w:tcPr>
          <w:p w14:paraId="23B2647D"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patients with toxic stomatitis conditioned by metal dentures, the activity of the ferments decreases:</w:t>
            </w:r>
          </w:p>
        </w:tc>
      </w:tr>
      <w:tr w:rsidR="00E723A8" w:rsidRPr="00E723A8" w14:paraId="79402C9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D3C12E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84</w:t>
            </w:r>
          </w:p>
        </w:tc>
        <w:tc>
          <w:tcPr>
            <w:tcW w:w="0" w:type="auto"/>
            <w:shd w:val="clear" w:color="auto" w:fill="EAEAF4"/>
            <w:tcMar>
              <w:top w:w="0" w:type="dxa"/>
              <w:left w:w="45" w:type="dxa"/>
              <w:bottom w:w="0" w:type="dxa"/>
              <w:right w:w="0" w:type="dxa"/>
            </w:tcMar>
            <w:vAlign w:val="center"/>
            <w:hideMark/>
          </w:tcPr>
          <w:p w14:paraId="64AE4B2F"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In the physiotherapeutic treatment :</w:t>
            </w:r>
          </w:p>
        </w:tc>
      </w:tr>
      <w:tr w:rsidR="00E723A8" w:rsidRPr="00E723A8" w14:paraId="340044E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DFBE25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85</w:t>
            </w:r>
          </w:p>
        </w:tc>
        <w:tc>
          <w:tcPr>
            <w:tcW w:w="0" w:type="auto"/>
            <w:shd w:val="clear" w:color="auto" w:fill="EAEAF4"/>
            <w:tcMar>
              <w:top w:w="0" w:type="dxa"/>
              <w:left w:w="45" w:type="dxa"/>
              <w:bottom w:w="0" w:type="dxa"/>
              <w:right w:w="0" w:type="dxa"/>
            </w:tcMar>
            <w:vAlign w:val="center"/>
            <w:hideMark/>
          </w:tcPr>
          <w:p w14:paraId="3328027F"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the treatment of the craniomandibular disorder, are taking into consideration the following therapeutic methods:</w:t>
            </w:r>
          </w:p>
        </w:tc>
      </w:tr>
      <w:tr w:rsidR="00E723A8" w:rsidRPr="00E723A8" w14:paraId="51F3FD3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96072C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86</w:t>
            </w:r>
          </w:p>
        </w:tc>
        <w:tc>
          <w:tcPr>
            <w:tcW w:w="0" w:type="auto"/>
            <w:shd w:val="clear" w:color="auto" w:fill="EAEAF4"/>
            <w:tcMar>
              <w:top w:w="0" w:type="dxa"/>
              <w:left w:w="45" w:type="dxa"/>
              <w:bottom w:w="0" w:type="dxa"/>
              <w:right w:w="0" w:type="dxa"/>
            </w:tcMar>
            <w:vAlign w:val="center"/>
            <w:hideMark/>
          </w:tcPr>
          <w:p w14:paraId="5420888C"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 the treatment of the dysfunctional craniomandibular disorder, occlusal therapy includes the following treatment methods:</w:t>
            </w:r>
          </w:p>
        </w:tc>
      </w:tr>
      <w:tr w:rsidR="00E723A8" w:rsidRPr="00E723A8" w14:paraId="2D7F2B7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8468D2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87</w:t>
            </w:r>
          </w:p>
        </w:tc>
        <w:tc>
          <w:tcPr>
            <w:tcW w:w="0" w:type="auto"/>
            <w:shd w:val="clear" w:color="auto" w:fill="EAEAF4"/>
            <w:tcMar>
              <w:top w:w="0" w:type="dxa"/>
              <w:left w:w="45" w:type="dxa"/>
              <w:bottom w:w="0" w:type="dxa"/>
              <w:right w:w="0" w:type="dxa"/>
            </w:tcMar>
            <w:vAlign w:val="center"/>
            <w:hideMark/>
          </w:tcPr>
          <w:p w14:paraId="65A237BB"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en-US" w:eastAsia="ru-RU"/>
              </w:rPr>
              <w:t xml:space="preserve">In the treatment of the TMJ disorder, the way how the occlusal gutter behaves can have different consequences, such as the ease of the pain, this phenomenon is explained through different mechanisms. </w:t>
            </w:r>
            <w:r w:rsidRPr="00E723A8">
              <w:rPr>
                <w:rFonts w:ascii="Verdana" w:eastAsia="Times New Roman" w:hAnsi="Verdana" w:cs="Times New Roman"/>
                <w:color w:val="4D5CA1"/>
                <w:sz w:val="18"/>
                <w:szCs w:val="18"/>
                <w:lang w:val="ru-RU" w:eastAsia="ru-RU"/>
              </w:rPr>
              <w:t>Choose which of the following are correct:</w:t>
            </w:r>
          </w:p>
        </w:tc>
      </w:tr>
      <w:tr w:rsidR="00E723A8" w:rsidRPr="00E723A8" w14:paraId="03907DE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2B39AF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88</w:t>
            </w:r>
          </w:p>
        </w:tc>
        <w:tc>
          <w:tcPr>
            <w:tcW w:w="0" w:type="auto"/>
            <w:shd w:val="clear" w:color="auto" w:fill="EAEAF4"/>
            <w:tcMar>
              <w:top w:w="0" w:type="dxa"/>
              <w:left w:w="45" w:type="dxa"/>
              <w:bottom w:w="0" w:type="dxa"/>
              <w:right w:w="0" w:type="dxa"/>
            </w:tcMar>
            <w:vAlign w:val="center"/>
            <w:hideMark/>
          </w:tcPr>
          <w:p w14:paraId="3F4C1586"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Indications for the manufacturing an immediate prosthesis:</w:t>
            </w:r>
          </w:p>
        </w:tc>
      </w:tr>
      <w:tr w:rsidR="00E723A8" w:rsidRPr="00E723A8" w14:paraId="7954237D"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93B4D6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89</w:t>
            </w:r>
          </w:p>
        </w:tc>
        <w:tc>
          <w:tcPr>
            <w:tcW w:w="0" w:type="auto"/>
            <w:shd w:val="clear" w:color="auto" w:fill="EAEAF4"/>
            <w:tcMar>
              <w:top w:w="0" w:type="dxa"/>
              <w:left w:w="45" w:type="dxa"/>
              <w:bottom w:w="0" w:type="dxa"/>
              <w:right w:w="0" w:type="dxa"/>
            </w:tcMar>
            <w:vAlign w:val="center"/>
            <w:hideMark/>
          </w:tcPr>
          <w:p w14:paraId="531548A0"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Individual selective grinding of premature contacts according to the Schuyler method includes:</w:t>
            </w:r>
          </w:p>
        </w:tc>
      </w:tr>
      <w:tr w:rsidR="00E723A8" w:rsidRPr="00E723A8" w14:paraId="3029226D"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BE26F2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90</w:t>
            </w:r>
          </w:p>
        </w:tc>
        <w:tc>
          <w:tcPr>
            <w:tcW w:w="0" w:type="auto"/>
            <w:shd w:val="clear" w:color="auto" w:fill="EAEAF4"/>
            <w:tcMar>
              <w:top w:w="0" w:type="dxa"/>
              <w:left w:w="45" w:type="dxa"/>
              <w:bottom w:w="0" w:type="dxa"/>
              <w:right w:w="0" w:type="dxa"/>
            </w:tcMar>
            <w:vAlign w:val="center"/>
            <w:hideMark/>
          </w:tcPr>
          <w:p w14:paraId="28CF88BC"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Joint jump:</w:t>
            </w:r>
          </w:p>
        </w:tc>
      </w:tr>
      <w:tr w:rsidR="00E723A8" w:rsidRPr="00E723A8" w14:paraId="42A3D88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51A777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91</w:t>
            </w:r>
          </w:p>
        </w:tc>
        <w:tc>
          <w:tcPr>
            <w:tcW w:w="0" w:type="auto"/>
            <w:shd w:val="clear" w:color="auto" w:fill="EAEAF4"/>
            <w:tcMar>
              <w:top w:w="0" w:type="dxa"/>
              <w:left w:w="45" w:type="dxa"/>
              <w:bottom w:w="0" w:type="dxa"/>
              <w:right w:w="0" w:type="dxa"/>
            </w:tcMar>
            <w:vAlign w:val="center"/>
            <w:hideMark/>
          </w:tcPr>
          <w:p w14:paraId="53657E66"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Joint pain can appear:</w:t>
            </w:r>
          </w:p>
        </w:tc>
      </w:tr>
      <w:tr w:rsidR="00E723A8" w:rsidRPr="00E723A8" w14:paraId="53B1FFE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2B59BC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92</w:t>
            </w:r>
          </w:p>
        </w:tc>
        <w:tc>
          <w:tcPr>
            <w:tcW w:w="0" w:type="auto"/>
            <w:shd w:val="clear" w:color="auto" w:fill="EAEAF4"/>
            <w:tcMar>
              <w:top w:w="0" w:type="dxa"/>
              <w:left w:w="45" w:type="dxa"/>
              <w:bottom w:w="0" w:type="dxa"/>
              <w:right w:w="0" w:type="dxa"/>
            </w:tcMar>
            <w:vAlign w:val="center"/>
            <w:hideMark/>
          </w:tcPr>
          <w:p w14:paraId="2C256BF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Local factors affecting the appearance of prosthetic stomatopathy in complete edentulism include:</w:t>
            </w:r>
          </w:p>
        </w:tc>
      </w:tr>
      <w:tr w:rsidR="00E723A8" w:rsidRPr="00E723A8" w14:paraId="7784D19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EB2355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93</w:t>
            </w:r>
          </w:p>
        </w:tc>
        <w:tc>
          <w:tcPr>
            <w:tcW w:w="0" w:type="auto"/>
            <w:shd w:val="clear" w:color="auto" w:fill="EAEAF4"/>
            <w:tcMar>
              <w:top w:w="0" w:type="dxa"/>
              <w:left w:w="45" w:type="dxa"/>
              <w:bottom w:w="0" w:type="dxa"/>
              <w:right w:w="0" w:type="dxa"/>
            </w:tcMar>
            <w:vAlign w:val="center"/>
            <w:hideMark/>
          </w:tcPr>
          <w:p w14:paraId="45B4A225"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Method of selective grinding of the teeth by Ramford consists:</w:t>
            </w:r>
          </w:p>
        </w:tc>
      </w:tr>
      <w:tr w:rsidR="00E723A8" w:rsidRPr="00E723A8" w14:paraId="64A3181C"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D69D5E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94</w:t>
            </w:r>
          </w:p>
        </w:tc>
        <w:tc>
          <w:tcPr>
            <w:tcW w:w="0" w:type="auto"/>
            <w:shd w:val="clear" w:color="auto" w:fill="EAEAF4"/>
            <w:tcMar>
              <w:top w:w="0" w:type="dxa"/>
              <w:left w:w="45" w:type="dxa"/>
              <w:bottom w:w="0" w:type="dxa"/>
              <w:right w:w="0" w:type="dxa"/>
            </w:tcMar>
            <w:vAlign w:val="center"/>
            <w:hideMark/>
          </w:tcPr>
          <w:p w14:paraId="20404B40"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Methods of releasing TMJ components:</w:t>
            </w:r>
          </w:p>
        </w:tc>
      </w:tr>
      <w:tr w:rsidR="00E723A8" w:rsidRPr="00E723A8" w14:paraId="7801538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FE0D61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95</w:t>
            </w:r>
          </w:p>
        </w:tc>
        <w:tc>
          <w:tcPr>
            <w:tcW w:w="0" w:type="auto"/>
            <w:shd w:val="clear" w:color="auto" w:fill="EAEAF4"/>
            <w:tcMar>
              <w:top w:w="0" w:type="dxa"/>
              <w:left w:w="45" w:type="dxa"/>
              <w:bottom w:w="0" w:type="dxa"/>
              <w:right w:w="0" w:type="dxa"/>
            </w:tcMar>
            <w:vAlign w:val="center"/>
            <w:hideMark/>
          </w:tcPr>
          <w:p w14:paraId="4F813998"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Methods of treatment in temporo-mandibular joint dysfunctions:</w:t>
            </w:r>
          </w:p>
        </w:tc>
      </w:tr>
      <w:tr w:rsidR="00E723A8" w:rsidRPr="00E723A8" w14:paraId="4B2CC62E"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5EEFE3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96</w:t>
            </w:r>
          </w:p>
        </w:tc>
        <w:tc>
          <w:tcPr>
            <w:tcW w:w="0" w:type="auto"/>
            <w:shd w:val="clear" w:color="auto" w:fill="EAEAF4"/>
            <w:tcMar>
              <w:top w:w="0" w:type="dxa"/>
              <w:left w:w="45" w:type="dxa"/>
              <w:bottom w:w="0" w:type="dxa"/>
              <w:right w:w="0" w:type="dxa"/>
            </w:tcMar>
            <w:vAlign w:val="center"/>
            <w:hideMark/>
          </w:tcPr>
          <w:p w14:paraId="1C9C8F61"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Muscle pain :</w:t>
            </w:r>
          </w:p>
        </w:tc>
      </w:tr>
      <w:tr w:rsidR="00E723A8" w:rsidRPr="00E723A8" w14:paraId="6CEE72C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FBB9FD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97</w:t>
            </w:r>
          </w:p>
        </w:tc>
        <w:tc>
          <w:tcPr>
            <w:tcW w:w="0" w:type="auto"/>
            <w:shd w:val="clear" w:color="auto" w:fill="EAEAF4"/>
            <w:tcMar>
              <w:top w:w="0" w:type="dxa"/>
              <w:left w:w="45" w:type="dxa"/>
              <w:bottom w:w="0" w:type="dxa"/>
              <w:right w:w="0" w:type="dxa"/>
            </w:tcMar>
            <w:vAlign w:val="center"/>
            <w:hideMark/>
          </w:tcPr>
          <w:p w14:paraId="2BEEC4E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Muscular clinical symptoms in TMJ dysfunction:</w:t>
            </w:r>
          </w:p>
        </w:tc>
      </w:tr>
      <w:tr w:rsidR="00E723A8" w:rsidRPr="00E723A8" w14:paraId="2ACE244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2B6AA6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98</w:t>
            </w:r>
          </w:p>
        </w:tc>
        <w:tc>
          <w:tcPr>
            <w:tcW w:w="0" w:type="auto"/>
            <w:shd w:val="clear" w:color="auto" w:fill="EAEAF4"/>
            <w:tcMar>
              <w:top w:w="0" w:type="dxa"/>
              <w:left w:w="45" w:type="dxa"/>
              <w:bottom w:w="0" w:type="dxa"/>
              <w:right w:w="0" w:type="dxa"/>
            </w:tcMar>
            <w:vAlign w:val="center"/>
            <w:hideMark/>
          </w:tcPr>
          <w:p w14:paraId="04B4883E"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Name the types of occlusal appliances used in the treatment of TMJ disorder:</w:t>
            </w:r>
          </w:p>
        </w:tc>
      </w:tr>
      <w:tr w:rsidR="00E723A8" w:rsidRPr="00E723A8" w14:paraId="6F421C2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151C022"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99</w:t>
            </w:r>
          </w:p>
        </w:tc>
        <w:tc>
          <w:tcPr>
            <w:tcW w:w="0" w:type="auto"/>
            <w:shd w:val="clear" w:color="auto" w:fill="EAEAF4"/>
            <w:tcMar>
              <w:top w:w="0" w:type="dxa"/>
              <w:left w:w="45" w:type="dxa"/>
              <w:bottom w:w="0" w:type="dxa"/>
              <w:right w:w="0" w:type="dxa"/>
            </w:tcMar>
            <w:vAlign w:val="center"/>
            <w:hideMark/>
          </w:tcPr>
          <w:p w14:paraId="7844AF1E"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Nicrotizing periodontal disease is dived:</w:t>
            </w:r>
          </w:p>
        </w:tc>
      </w:tr>
      <w:tr w:rsidR="00E723A8" w:rsidRPr="00E723A8" w14:paraId="551154D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640356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100</w:t>
            </w:r>
          </w:p>
        </w:tc>
        <w:tc>
          <w:tcPr>
            <w:tcW w:w="0" w:type="auto"/>
            <w:shd w:val="clear" w:color="auto" w:fill="EAEAF4"/>
            <w:tcMar>
              <w:top w:w="0" w:type="dxa"/>
              <w:left w:w="45" w:type="dxa"/>
              <w:bottom w:w="0" w:type="dxa"/>
              <w:right w:w="0" w:type="dxa"/>
            </w:tcMar>
            <w:vAlign w:val="center"/>
            <w:hideMark/>
          </w:tcPr>
          <w:p w14:paraId="784D93D8"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Non-specific factors contributing to the development of an allergic reaction at using metal prostheses include:</w:t>
            </w:r>
          </w:p>
        </w:tc>
      </w:tr>
      <w:tr w:rsidR="00E723A8" w:rsidRPr="00E723A8" w14:paraId="50DD98D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4F09F1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101</w:t>
            </w:r>
          </w:p>
        </w:tc>
        <w:tc>
          <w:tcPr>
            <w:tcW w:w="0" w:type="auto"/>
            <w:shd w:val="clear" w:color="auto" w:fill="EAEAF4"/>
            <w:tcMar>
              <w:top w:w="0" w:type="dxa"/>
              <w:left w:w="45" w:type="dxa"/>
              <w:bottom w:w="0" w:type="dxa"/>
              <w:right w:w="0" w:type="dxa"/>
            </w:tcMar>
            <w:vAlign w:val="center"/>
            <w:hideMark/>
          </w:tcPr>
          <w:p w14:paraId="6E13E6CE"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Normal indicators of oral microcurrents:</w:t>
            </w:r>
          </w:p>
        </w:tc>
      </w:tr>
      <w:tr w:rsidR="00E723A8" w:rsidRPr="00E723A8" w14:paraId="3330BB8D"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03D5BB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102</w:t>
            </w:r>
          </w:p>
        </w:tc>
        <w:tc>
          <w:tcPr>
            <w:tcW w:w="0" w:type="auto"/>
            <w:shd w:val="clear" w:color="auto" w:fill="EAEAF4"/>
            <w:tcMar>
              <w:top w:w="0" w:type="dxa"/>
              <w:left w:w="45" w:type="dxa"/>
              <w:bottom w:w="0" w:type="dxa"/>
              <w:right w:w="0" w:type="dxa"/>
            </w:tcMar>
            <w:vAlign w:val="center"/>
            <w:hideMark/>
          </w:tcPr>
          <w:p w14:paraId="2CF3DBF0"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Objective symptoms of toxic stomatitis conditioned by the influence of metal dentures:</w:t>
            </w:r>
          </w:p>
        </w:tc>
      </w:tr>
      <w:tr w:rsidR="00E723A8" w:rsidRPr="00E723A8" w14:paraId="3FEB590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F97E18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103</w:t>
            </w:r>
          </w:p>
        </w:tc>
        <w:tc>
          <w:tcPr>
            <w:tcW w:w="0" w:type="auto"/>
            <w:shd w:val="clear" w:color="auto" w:fill="EAEAF4"/>
            <w:tcMar>
              <w:top w:w="0" w:type="dxa"/>
              <w:left w:w="45" w:type="dxa"/>
              <w:bottom w:w="0" w:type="dxa"/>
              <w:right w:w="0" w:type="dxa"/>
            </w:tcMar>
            <w:vAlign w:val="center"/>
            <w:hideMark/>
          </w:tcPr>
          <w:p w14:paraId="30B3883B"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Occlusal trauma is:</w:t>
            </w:r>
          </w:p>
        </w:tc>
      </w:tr>
      <w:tr w:rsidR="00E723A8" w:rsidRPr="00E723A8" w14:paraId="733E89DC"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2C27B5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104</w:t>
            </w:r>
          </w:p>
        </w:tc>
        <w:tc>
          <w:tcPr>
            <w:tcW w:w="0" w:type="auto"/>
            <w:shd w:val="clear" w:color="auto" w:fill="EAEAF4"/>
            <w:tcMar>
              <w:top w:w="0" w:type="dxa"/>
              <w:left w:w="45" w:type="dxa"/>
              <w:bottom w:w="0" w:type="dxa"/>
              <w:right w:w="0" w:type="dxa"/>
            </w:tcMar>
            <w:vAlign w:val="center"/>
            <w:hideMark/>
          </w:tcPr>
          <w:p w14:paraId="3A029BBC"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Orthodontic measures in periodontitis in the elderly patients:</w:t>
            </w:r>
          </w:p>
        </w:tc>
      </w:tr>
      <w:tr w:rsidR="00E723A8" w:rsidRPr="00E723A8" w14:paraId="0018EA0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13BC36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105</w:t>
            </w:r>
          </w:p>
        </w:tc>
        <w:tc>
          <w:tcPr>
            <w:tcW w:w="0" w:type="auto"/>
            <w:shd w:val="clear" w:color="auto" w:fill="EAEAF4"/>
            <w:tcMar>
              <w:top w:w="0" w:type="dxa"/>
              <w:left w:w="45" w:type="dxa"/>
              <w:bottom w:w="0" w:type="dxa"/>
              <w:right w:w="0" w:type="dxa"/>
            </w:tcMar>
            <w:vAlign w:val="center"/>
            <w:hideMark/>
          </w:tcPr>
          <w:p w14:paraId="2CC4BB83"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Orthodontic treatment of periodontal disease is indicated</w:t>
            </w:r>
          </w:p>
        </w:tc>
      </w:tr>
      <w:tr w:rsidR="00E723A8" w:rsidRPr="00E723A8" w14:paraId="696B286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6D743C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106</w:t>
            </w:r>
          </w:p>
        </w:tc>
        <w:tc>
          <w:tcPr>
            <w:tcW w:w="0" w:type="auto"/>
            <w:shd w:val="clear" w:color="auto" w:fill="EAEAF4"/>
            <w:tcMar>
              <w:top w:w="0" w:type="dxa"/>
              <w:left w:w="45" w:type="dxa"/>
              <w:bottom w:w="0" w:type="dxa"/>
              <w:right w:w="0" w:type="dxa"/>
            </w:tcMar>
            <w:vAlign w:val="center"/>
            <w:hideMark/>
          </w:tcPr>
          <w:p w14:paraId="1B50AB80"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Orthopantomogram in occlusion reflects:</w:t>
            </w:r>
          </w:p>
        </w:tc>
      </w:tr>
      <w:tr w:rsidR="00E723A8" w:rsidRPr="00E723A8" w14:paraId="7C210C5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EFA4CB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107</w:t>
            </w:r>
          </w:p>
        </w:tc>
        <w:tc>
          <w:tcPr>
            <w:tcW w:w="0" w:type="auto"/>
            <w:shd w:val="clear" w:color="auto" w:fill="EAEAF4"/>
            <w:tcMar>
              <w:top w:w="0" w:type="dxa"/>
              <w:left w:w="45" w:type="dxa"/>
              <w:bottom w:w="0" w:type="dxa"/>
              <w:right w:w="0" w:type="dxa"/>
            </w:tcMar>
            <w:vAlign w:val="center"/>
            <w:hideMark/>
          </w:tcPr>
          <w:p w14:paraId="735ECD84"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Orthopedic methods for the treatment of TMJ arthrosis are:</w:t>
            </w:r>
          </w:p>
        </w:tc>
      </w:tr>
      <w:tr w:rsidR="00E723A8" w:rsidRPr="00E723A8" w14:paraId="56316A9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AE3E74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lastRenderedPageBreak/>
              <w:t>108</w:t>
            </w:r>
          </w:p>
        </w:tc>
        <w:tc>
          <w:tcPr>
            <w:tcW w:w="0" w:type="auto"/>
            <w:shd w:val="clear" w:color="auto" w:fill="EAEAF4"/>
            <w:tcMar>
              <w:top w:w="0" w:type="dxa"/>
              <w:left w:w="45" w:type="dxa"/>
              <w:bottom w:w="0" w:type="dxa"/>
              <w:right w:w="0" w:type="dxa"/>
            </w:tcMar>
            <w:vAlign w:val="center"/>
            <w:hideMark/>
          </w:tcPr>
          <w:p w14:paraId="342CA879"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Overload is a characteristic for mixed traumatic occlusion</w:t>
            </w:r>
          </w:p>
        </w:tc>
      </w:tr>
      <w:tr w:rsidR="00E723A8" w:rsidRPr="00E723A8" w14:paraId="0214359E"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0D2EE9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109</w:t>
            </w:r>
          </w:p>
        </w:tc>
        <w:tc>
          <w:tcPr>
            <w:tcW w:w="0" w:type="auto"/>
            <w:shd w:val="clear" w:color="auto" w:fill="EAEAF4"/>
            <w:tcMar>
              <w:top w:w="0" w:type="dxa"/>
              <w:left w:w="45" w:type="dxa"/>
              <w:bottom w:w="0" w:type="dxa"/>
              <w:right w:w="0" w:type="dxa"/>
            </w:tcMar>
            <w:vAlign w:val="center"/>
            <w:hideMark/>
          </w:tcPr>
          <w:p w14:paraId="7718A2A5"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Pain does not radiate in other maxillofacial regions:</w:t>
            </w:r>
          </w:p>
        </w:tc>
      </w:tr>
      <w:tr w:rsidR="00E723A8" w:rsidRPr="00E723A8" w14:paraId="593A6F4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C599D3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110</w:t>
            </w:r>
          </w:p>
        </w:tc>
        <w:tc>
          <w:tcPr>
            <w:tcW w:w="0" w:type="auto"/>
            <w:shd w:val="clear" w:color="auto" w:fill="EAEAF4"/>
            <w:tcMar>
              <w:top w:w="0" w:type="dxa"/>
              <w:left w:w="45" w:type="dxa"/>
              <w:bottom w:w="0" w:type="dxa"/>
              <w:right w:w="0" w:type="dxa"/>
            </w:tcMar>
            <w:vAlign w:val="center"/>
            <w:hideMark/>
          </w:tcPr>
          <w:p w14:paraId="74F1A811"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Para-clinical methods of TMJ examination:</w:t>
            </w:r>
          </w:p>
        </w:tc>
      </w:tr>
      <w:tr w:rsidR="00E723A8" w:rsidRPr="00E723A8" w14:paraId="1B64694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1CB558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111</w:t>
            </w:r>
          </w:p>
        </w:tc>
        <w:tc>
          <w:tcPr>
            <w:tcW w:w="0" w:type="auto"/>
            <w:shd w:val="clear" w:color="auto" w:fill="EAEAF4"/>
            <w:tcMar>
              <w:top w:w="0" w:type="dxa"/>
              <w:left w:w="45" w:type="dxa"/>
              <w:bottom w:w="0" w:type="dxa"/>
              <w:right w:w="0" w:type="dxa"/>
            </w:tcMar>
            <w:vAlign w:val="center"/>
            <w:hideMark/>
          </w:tcPr>
          <w:p w14:paraId="609CDD01"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Paralinic Examination of the patient with periodontitis are:</w:t>
            </w:r>
          </w:p>
        </w:tc>
      </w:tr>
      <w:tr w:rsidR="00E723A8" w:rsidRPr="00E723A8" w14:paraId="39238D6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626A99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112</w:t>
            </w:r>
          </w:p>
        </w:tc>
        <w:tc>
          <w:tcPr>
            <w:tcW w:w="0" w:type="auto"/>
            <w:shd w:val="clear" w:color="auto" w:fill="EAEAF4"/>
            <w:tcMar>
              <w:top w:w="0" w:type="dxa"/>
              <w:left w:w="45" w:type="dxa"/>
              <w:bottom w:w="0" w:type="dxa"/>
              <w:right w:w="0" w:type="dxa"/>
            </w:tcMar>
            <w:vAlign w:val="center"/>
            <w:hideMark/>
          </w:tcPr>
          <w:p w14:paraId="44442067"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Periodontal complications caused by pathological abrasion of the teeth are manifested by:</w:t>
            </w:r>
          </w:p>
        </w:tc>
      </w:tr>
      <w:tr w:rsidR="00E723A8" w:rsidRPr="00E723A8" w14:paraId="669EB67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3F4C94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113</w:t>
            </w:r>
          </w:p>
        </w:tc>
        <w:tc>
          <w:tcPr>
            <w:tcW w:w="0" w:type="auto"/>
            <w:shd w:val="clear" w:color="auto" w:fill="EAEAF4"/>
            <w:tcMar>
              <w:top w:w="0" w:type="dxa"/>
              <w:left w:w="45" w:type="dxa"/>
              <w:bottom w:w="0" w:type="dxa"/>
              <w:right w:w="0" w:type="dxa"/>
            </w:tcMar>
            <w:vAlign w:val="center"/>
            <w:hideMark/>
          </w:tcPr>
          <w:p w14:paraId="00DAF50D"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Periodontal space in health condition is:</w:t>
            </w:r>
          </w:p>
        </w:tc>
      </w:tr>
      <w:tr w:rsidR="00E723A8" w:rsidRPr="00E723A8" w14:paraId="34993ADD"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1CA1AB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114</w:t>
            </w:r>
          </w:p>
        </w:tc>
        <w:tc>
          <w:tcPr>
            <w:tcW w:w="0" w:type="auto"/>
            <w:shd w:val="clear" w:color="auto" w:fill="EAEAF4"/>
            <w:tcMar>
              <w:top w:w="0" w:type="dxa"/>
              <w:left w:w="45" w:type="dxa"/>
              <w:bottom w:w="0" w:type="dxa"/>
              <w:right w:w="0" w:type="dxa"/>
            </w:tcMar>
            <w:vAlign w:val="center"/>
            <w:hideMark/>
          </w:tcPr>
          <w:p w14:paraId="7170B101"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Periodontal symptoms of mandibular-cranial dysfunction include:</w:t>
            </w:r>
          </w:p>
        </w:tc>
      </w:tr>
      <w:tr w:rsidR="00E723A8" w:rsidRPr="00E723A8" w14:paraId="04C14F8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5740088"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115</w:t>
            </w:r>
          </w:p>
        </w:tc>
        <w:tc>
          <w:tcPr>
            <w:tcW w:w="0" w:type="auto"/>
            <w:shd w:val="clear" w:color="auto" w:fill="EAEAF4"/>
            <w:tcMar>
              <w:top w:w="0" w:type="dxa"/>
              <w:left w:w="45" w:type="dxa"/>
              <w:bottom w:w="0" w:type="dxa"/>
              <w:right w:w="0" w:type="dxa"/>
            </w:tcMar>
            <w:vAlign w:val="center"/>
            <w:hideMark/>
          </w:tcPr>
          <w:p w14:paraId="7E454FD9"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Periodontitis is considered localized if the percentage of affected teeth from the total number of teeth on the dental arches is less than:</w:t>
            </w:r>
          </w:p>
        </w:tc>
      </w:tr>
      <w:tr w:rsidR="00E723A8" w:rsidRPr="00E723A8" w14:paraId="1A28262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714006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116</w:t>
            </w:r>
          </w:p>
        </w:tc>
        <w:tc>
          <w:tcPr>
            <w:tcW w:w="0" w:type="auto"/>
            <w:shd w:val="clear" w:color="auto" w:fill="EAEAF4"/>
            <w:tcMar>
              <w:top w:w="0" w:type="dxa"/>
              <w:left w:w="45" w:type="dxa"/>
              <w:bottom w:w="0" w:type="dxa"/>
              <w:right w:w="0" w:type="dxa"/>
            </w:tcMar>
            <w:vAlign w:val="center"/>
            <w:hideMark/>
          </w:tcPr>
          <w:p w14:paraId="2561130A"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Permanent removable splints have the following advantages:</w:t>
            </w:r>
          </w:p>
        </w:tc>
      </w:tr>
      <w:tr w:rsidR="00E723A8" w:rsidRPr="00E723A8" w14:paraId="37942AB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14B944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117</w:t>
            </w:r>
          </w:p>
        </w:tc>
        <w:tc>
          <w:tcPr>
            <w:tcW w:w="0" w:type="auto"/>
            <w:shd w:val="clear" w:color="auto" w:fill="EAEAF4"/>
            <w:tcMar>
              <w:top w:w="0" w:type="dxa"/>
              <w:left w:w="45" w:type="dxa"/>
              <w:bottom w:w="0" w:type="dxa"/>
              <w:right w:w="0" w:type="dxa"/>
            </w:tcMar>
            <w:vAlign w:val="center"/>
            <w:hideMark/>
          </w:tcPr>
          <w:p w14:paraId="1B847543"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Point centric presents:</w:t>
            </w:r>
          </w:p>
        </w:tc>
      </w:tr>
      <w:tr w:rsidR="00E723A8" w:rsidRPr="00E723A8" w14:paraId="5CC14EE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A36A5A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118</w:t>
            </w:r>
          </w:p>
        </w:tc>
        <w:tc>
          <w:tcPr>
            <w:tcW w:w="0" w:type="auto"/>
            <w:shd w:val="clear" w:color="auto" w:fill="EAEAF4"/>
            <w:tcMar>
              <w:top w:w="0" w:type="dxa"/>
              <w:left w:w="45" w:type="dxa"/>
              <w:bottom w:w="0" w:type="dxa"/>
              <w:right w:w="0" w:type="dxa"/>
            </w:tcMar>
            <w:vAlign w:val="center"/>
            <w:hideMark/>
          </w:tcPr>
          <w:p w14:paraId="2D7E2AAC"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Premature contact detection is performed with:</w:t>
            </w:r>
          </w:p>
        </w:tc>
      </w:tr>
      <w:tr w:rsidR="00E723A8" w:rsidRPr="00E723A8" w14:paraId="6C49CF9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EFC5C7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119</w:t>
            </w:r>
          </w:p>
        </w:tc>
        <w:tc>
          <w:tcPr>
            <w:tcW w:w="0" w:type="auto"/>
            <w:shd w:val="clear" w:color="auto" w:fill="EAEAF4"/>
            <w:tcMar>
              <w:top w:w="0" w:type="dxa"/>
              <w:left w:w="45" w:type="dxa"/>
              <w:bottom w:w="0" w:type="dxa"/>
              <w:right w:w="0" w:type="dxa"/>
            </w:tcMar>
            <w:vAlign w:val="center"/>
            <w:hideMark/>
          </w:tcPr>
          <w:p w14:paraId="327420B1"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Primary occlusal trauma the effects is:</w:t>
            </w:r>
          </w:p>
        </w:tc>
      </w:tr>
      <w:tr w:rsidR="00E723A8" w:rsidRPr="00E723A8" w14:paraId="45E0911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6AD918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120</w:t>
            </w:r>
          </w:p>
        </w:tc>
        <w:tc>
          <w:tcPr>
            <w:tcW w:w="0" w:type="auto"/>
            <w:shd w:val="clear" w:color="auto" w:fill="EAEAF4"/>
            <w:tcMar>
              <w:top w:w="0" w:type="dxa"/>
              <w:left w:w="45" w:type="dxa"/>
              <w:bottom w:w="0" w:type="dxa"/>
              <w:right w:w="0" w:type="dxa"/>
            </w:tcMar>
            <w:vAlign w:val="center"/>
            <w:hideMark/>
          </w:tcPr>
          <w:p w14:paraId="2BB4880A"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Primary traumatic occlusion occurs when</w:t>
            </w:r>
          </w:p>
        </w:tc>
      </w:tr>
      <w:tr w:rsidR="00E723A8" w:rsidRPr="00E723A8" w14:paraId="7B09B5ED"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32ACDA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121</w:t>
            </w:r>
          </w:p>
        </w:tc>
        <w:tc>
          <w:tcPr>
            <w:tcW w:w="0" w:type="auto"/>
            <w:shd w:val="clear" w:color="auto" w:fill="EAEAF4"/>
            <w:tcMar>
              <w:top w:w="0" w:type="dxa"/>
              <w:left w:w="45" w:type="dxa"/>
              <w:bottom w:w="0" w:type="dxa"/>
              <w:right w:w="0" w:type="dxa"/>
            </w:tcMar>
            <w:vAlign w:val="center"/>
            <w:hideMark/>
          </w:tcPr>
          <w:p w14:paraId="2C20AFFA"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Principles of selective adjustment by Kalamkarov and Schuyler</w:t>
            </w:r>
          </w:p>
        </w:tc>
      </w:tr>
      <w:tr w:rsidR="00E723A8" w:rsidRPr="00E723A8" w14:paraId="4C8FE23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E954D3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122</w:t>
            </w:r>
          </w:p>
        </w:tc>
        <w:tc>
          <w:tcPr>
            <w:tcW w:w="0" w:type="auto"/>
            <w:shd w:val="clear" w:color="auto" w:fill="EAEAF4"/>
            <w:tcMar>
              <w:top w:w="0" w:type="dxa"/>
              <w:left w:w="45" w:type="dxa"/>
              <w:bottom w:w="0" w:type="dxa"/>
              <w:right w:w="0" w:type="dxa"/>
            </w:tcMar>
            <w:vAlign w:val="center"/>
            <w:hideMark/>
          </w:tcPr>
          <w:p w14:paraId="00C11F04"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Prosthetic treatment of horizontal migration of teeth when the teeth limiting defect of dental arch have inclination of 45 degrees, is made with the help of bridges:</w:t>
            </w:r>
          </w:p>
        </w:tc>
      </w:tr>
      <w:tr w:rsidR="00E723A8" w:rsidRPr="00E723A8" w14:paraId="6891722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6E5B1E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123</w:t>
            </w:r>
          </w:p>
        </w:tc>
        <w:tc>
          <w:tcPr>
            <w:tcW w:w="0" w:type="auto"/>
            <w:shd w:val="clear" w:color="auto" w:fill="EAEAF4"/>
            <w:tcMar>
              <w:top w:w="0" w:type="dxa"/>
              <w:left w:w="45" w:type="dxa"/>
              <w:bottom w:w="0" w:type="dxa"/>
              <w:right w:w="0" w:type="dxa"/>
            </w:tcMar>
            <w:vAlign w:val="center"/>
            <w:hideMark/>
          </w:tcPr>
          <w:p w14:paraId="74E753B8"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Prosthetic treatment of patients with toxic-chemical stomatitis caused by metal dentures consists of:</w:t>
            </w:r>
          </w:p>
        </w:tc>
      </w:tr>
      <w:tr w:rsidR="00E723A8" w:rsidRPr="00E723A8" w14:paraId="28C13160"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ED4D008"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124</w:t>
            </w:r>
          </w:p>
        </w:tc>
        <w:tc>
          <w:tcPr>
            <w:tcW w:w="0" w:type="auto"/>
            <w:shd w:val="clear" w:color="auto" w:fill="EAEAF4"/>
            <w:tcMar>
              <w:top w:w="0" w:type="dxa"/>
              <w:left w:w="45" w:type="dxa"/>
              <w:bottom w:w="0" w:type="dxa"/>
              <w:right w:w="0" w:type="dxa"/>
            </w:tcMar>
            <w:vAlign w:val="center"/>
            <w:hideMark/>
          </w:tcPr>
          <w:p w14:paraId="353D8D89"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Purpose of temporary imobilisation</w:t>
            </w:r>
          </w:p>
        </w:tc>
      </w:tr>
      <w:tr w:rsidR="00E723A8" w:rsidRPr="00E723A8" w14:paraId="6E10CC8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68FF91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125</w:t>
            </w:r>
          </w:p>
        </w:tc>
        <w:tc>
          <w:tcPr>
            <w:tcW w:w="0" w:type="auto"/>
            <w:shd w:val="clear" w:color="auto" w:fill="EAEAF4"/>
            <w:tcMar>
              <w:top w:w="0" w:type="dxa"/>
              <w:left w:w="45" w:type="dxa"/>
              <w:bottom w:w="0" w:type="dxa"/>
              <w:right w:w="0" w:type="dxa"/>
            </w:tcMar>
            <w:vAlign w:val="center"/>
            <w:hideMark/>
          </w:tcPr>
          <w:p w14:paraId="2C535FDD"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Purpose of temporary splinting:</w:t>
            </w:r>
          </w:p>
        </w:tc>
      </w:tr>
      <w:tr w:rsidR="00E723A8" w:rsidRPr="00E723A8" w14:paraId="05871A6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5835B5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126</w:t>
            </w:r>
          </w:p>
        </w:tc>
        <w:tc>
          <w:tcPr>
            <w:tcW w:w="0" w:type="auto"/>
            <w:shd w:val="clear" w:color="auto" w:fill="EAEAF4"/>
            <w:tcMar>
              <w:top w:w="0" w:type="dxa"/>
              <w:left w:w="45" w:type="dxa"/>
              <w:bottom w:w="0" w:type="dxa"/>
              <w:right w:w="0" w:type="dxa"/>
            </w:tcMar>
            <w:vAlign w:val="center"/>
            <w:hideMark/>
          </w:tcPr>
          <w:p w14:paraId="6B54F698"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Reversible occlusal therapy in the algo-dysfunctional disorder treatment is characterized through:</w:t>
            </w:r>
          </w:p>
        </w:tc>
      </w:tr>
      <w:tr w:rsidR="00E723A8" w:rsidRPr="00E723A8" w14:paraId="147AC53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B0BFCC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127</w:t>
            </w:r>
          </w:p>
        </w:tc>
        <w:tc>
          <w:tcPr>
            <w:tcW w:w="0" w:type="auto"/>
            <w:shd w:val="clear" w:color="auto" w:fill="EAEAF4"/>
            <w:tcMar>
              <w:top w:w="0" w:type="dxa"/>
              <w:left w:w="45" w:type="dxa"/>
              <w:bottom w:w="0" w:type="dxa"/>
              <w:right w:w="0" w:type="dxa"/>
            </w:tcMar>
            <w:vAlign w:val="center"/>
            <w:hideMark/>
          </w:tcPr>
          <w:p w14:paraId="05EDAD66"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Secondary occlusal trauma is :</w:t>
            </w:r>
          </w:p>
        </w:tc>
      </w:tr>
      <w:tr w:rsidR="00E723A8" w:rsidRPr="00E723A8" w14:paraId="50AD5AE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4ED158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128</w:t>
            </w:r>
          </w:p>
        </w:tc>
        <w:tc>
          <w:tcPr>
            <w:tcW w:w="0" w:type="auto"/>
            <w:shd w:val="clear" w:color="auto" w:fill="EAEAF4"/>
            <w:tcMar>
              <w:top w:w="0" w:type="dxa"/>
              <w:left w:w="45" w:type="dxa"/>
              <w:bottom w:w="0" w:type="dxa"/>
              <w:right w:w="0" w:type="dxa"/>
            </w:tcMar>
            <w:vAlign w:val="center"/>
            <w:hideMark/>
          </w:tcPr>
          <w:p w14:paraId="5660364F"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Secondary traumatic occlusion occurs because:</w:t>
            </w:r>
          </w:p>
        </w:tc>
      </w:tr>
      <w:tr w:rsidR="00E723A8" w:rsidRPr="00E723A8" w14:paraId="0811C40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584571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129</w:t>
            </w:r>
          </w:p>
        </w:tc>
        <w:tc>
          <w:tcPr>
            <w:tcW w:w="0" w:type="auto"/>
            <w:shd w:val="clear" w:color="auto" w:fill="EAEAF4"/>
            <w:tcMar>
              <w:top w:w="0" w:type="dxa"/>
              <w:left w:w="45" w:type="dxa"/>
              <w:bottom w:w="0" w:type="dxa"/>
              <w:right w:w="0" w:type="dxa"/>
            </w:tcMar>
            <w:vAlign w:val="center"/>
            <w:hideMark/>
          </w:tcPr>
          <w:p w14:paraId="610CB4D0"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Secondary traumatic occlusion occurs when:</w:t>
            </w:r>
          </w:p>
        </w:tc>
      </w:tr>
      <w:tr w:rsidR="00E723A8" w:rsidRPr="00E723A8" w14:paraId="48BFDEF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C99544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130</w:t>
            </w:r>
          </w:p>
        </w:tc>
        <w:tc>
          <w:tcPr>
            <w:tcW w:w="0" w:type="auto"/>
            <w:shd w:val="clear" w:color="auto" w:fill="EAEAF4"/>
            <w:tcMar>
              <w:top w:w="0" w:type="dxa"/>
              <w:left w:w="45" w:type="dxa"/>
              <w:bottom w:w="0" w:type="dxa"/>
              <w:right w:w="0" w:type="dxa"/>
            </w:tcMar>
            <w:vAlign w:val="center"/>
            <w:hideMark/>
          </w:tcPr>
          <w:p w14:paraId="1142C937"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Selective grinding is indicated</w:t>
            </w:r>
          </w:p>
        </w:tc>
      </w:tr>
      <w:tr w:rsidR="00E723A8" w:rsidRPr="00E723A8" w14:paraId="0344B450"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3D8AE6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131</w:t>
            </w:r>
          </w:p>
        </w:tc>
        <w:tc>
          <w:tcPr>
            <w:tcW w:w="0" w:type="auto"/>
            <w:shd w:val="clear" w:color="auto" w:fill="EAEAF4"/>
            <w:tcMar>
              <w:top w:w="0" w:type="dxa"/>
              <w:left w:w="45" w:type="dxa"/>
              <w:bottom w:w="0" w:type="dxa"/>
              <w:right w:w="0" w:type="dxa"/>
            </w:tcMar>
            <w:vAlign w:val="center"/>
            <w:hideMark/>
          </w:tcPr>
          <w:p w14:paraId="2AA759A5"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Selective Grinding is:</w:t>
            </w:r>
          </w:p>
        </w:tc>
      </w:tr>
      <w:tr w:rsidR="00E723A8" w:rsidRPr="00E723A8" w14:paraId="37C0483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DC606E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132</w:t>
            </w:r>
          </w:p>
        </w:tc>
        <w:tc>
          <w:tcPr>
            <w:tcW w:w="0" w:type="auto"/>
            <w:shd w:val="clear" w:color="auto" w:fill="EAEAF4"/>
            <w:tcMar>
              <w:top w:w="0" w:type="dxa"/>
              <w:left w:w="45" w:type="dxa"/>
              <w:bottom w:w="0" w:type="dxa"/>
              <w:right w:w="0" w:type="dxa"/>
            </w:tcMar>
            <w:vAlign w:val="center"/>
            <w:hideMark/>
          </w:tcPr>
          <w:p w14:paraId="31039B58"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Selective grinding of premature contacts according to the Jankelson method provides</w:t>
            </w:r>
          </w:p>
        </w:tc>
      </w:tr>
      <w:tr w:rsidR="00E723A8" w:rsidRPr="00E723A8" w14:paraId="5C6A416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69FDFB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133</w:t>
            </w:r>
          </w:p>
        </w:tc>
        <w:tc>
          <w:tcPr>
            <w:tcW w:w="0" w:type="auto"/>
            <w:shd w:val="clear" w:color="auto" w:fill="EAEAF4"/>
            <w:tcMar>
              <w:top w:w="0" w:type="dxa"/>
              <w:left w:w="45" w:type="dxa"/>
              <w:bottom w:w="0" w:type="dxa"/>
              <w:right w:w="0" w:type="dxa"/>
            </w:tcMar>
            <w:vAlign w:val="center"/>
            <w:hideMark/>
          </w:tcPr>
          <w:p w14:paraId="1E5658FB"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Selective grinding of premature contacts according to the method Burlui provides</w:t>
            </w:r>
          </w:p>
        </w:tc>
      </w:tr>
      <w:tr w:rsidR="00E723A8" w:rsidRPr="00E723A8" w14:paraId="75E6D66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35B379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134</w:t>
            </w:r>
          </w:p>
        </w:tc>
        <w:tc>
          <w:tcPr>
            <w:tcW w:w="0" w:type="auto"/>
            <w:shd w:val="clear" w:color="auto" w:fill="EAEAF4"/>
            <w:tcMar>
              <w:top w:w="0" w:type="dxa"/>
              <w:left w:w="45" w:type="dxa"/>
              <w:bottom w:w="0" w:type="dxa"/>
              <w:right w:w="0" w:type="dxa"/>
            </w:tcMar>
            <w:vAlign w:val="center"/>
            <w:hideMark/>
          </w:tcPr>
          <w:p w14:paraId="0D70D11C"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Selective grinding of premature contacts according to the Schuyler method provides</w:t>
            </w:r>
          </w:p>
        </w:tc>
      </w:tr>
      <w:tr w:rsidR="00E723A8" w:rsidRPr="00E723A8" w14:paraId="7C4D63AC"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3BB7ED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135</w:t>
            </w:r>
          </w:p>
        </w:tc>
        <w:tc>
          <w:tcPr>
            <w:tcW w:w="0" w:type="auto"/>
            <w:shd w:val="clear" w:color="auto" w:fill="EAEAF4"/>
            <w:tcMar>
              <w:top w:w="0" w:type="dxa"/>
              <w:left w:w="45" w:type="dxa"/>
              <w:bottom w:w="0" w:type="dxa"/>
              <w:right w:w="0" w:type="dxa"/>
            </w:tcMar>
            <w:vAlign w:val="center"/>
            <w:hideMark/>
          </w:tcPr>
          <w:p w14:paraId="3AFCCC4D"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Selective grinding of premature contacts in the distal occlusion after Kalamkarov</w:t>
            </w:r>
          </w:p>
        </w:tc>
      </w:tr>
      <w:tr w:rsidR="00E723A8" w:rsidRPr="00E723A8" w14:paraId="69291AD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FF5A928"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136</w:t>
            </w:r>
          </w:p>
        </w:tc>
        <w:tc>
          <w:tcPr>
            <w:tcW w:w="0" w:type="auto"/>
            <w:shd w:val="clear" w:color="auto" w:fill="EAEAF4"/>
            <w:tcMar>
              <w:top w:w="0" w:type="dxa"/>
              <w:left w:w="45" w:type="dxa"/>
              <w:bottom w:w="0" w:type="dxa"/>
              <w:right w:w="0" w:type="dxa"/>
            </w:tcMar>
            <w:vAlign w:val="center"/>
            <w:hideMark/>
          </w:tcPr>
          <w:p w14:paraId="4E673E1E"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Selective grinding of premature contacts provides</w:t>
            </w:r>
          </w:p>
        </w:tc>
      </w:tr>
      <w:tr w:rsidR="00E723A8" w:rsidRPr="00E723A8" w14:paraId="55CC500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8F82DC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137</w:t>
            </w:r>
          </w:p>
        </w:tc>
        <w:tc>
          <w:tcPr>
            <w:tcW w:w="0" w:type="auto"/>
            <w:shd w:val="clear" w:color="auto" w:fill="EAEAF4"/>
            <w:tcMar>
              <w:top w:w="0" w:type="dxa"/>
              <w:left w:w="45" w:type="dxa"/>
              <w:bottom w:w="0" w:type="dxa"/>
              <w:right w:w="0" w:type="dxa"/>
            </w:tcMar>
            <w:vAlign w:val="center"/>
            <w:hideMark/>
          </w:tcPr>
          <w:p w14:paraId="14022768"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Selective grinding of teeth in TMJ pathology is carried out with the aim of:</w:t>
            </w:r>
          </w:p>
        </w:tc>
      </w:tr>
      <w:tr w:rsidR="00E723A8" w:rsidRPr="00E723A8" w14:paraId="13882B1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A26959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138</w:t>
            </w:r>
          </w:p>
        </w:tc>
        <w:tc>
          <w:tcPr>
            <w:tcW w:w="0" w:type="auto"/>
            <w:shd w:val="clear" w:color="auto" w:fill="EAEAF4"/>
            <w:tcMar>
              <w:top w:w="0" w:type="dxa"/>
              <w:left w:w="45" w:type="dxa"/>
              <w:bottom w:w="0" w:type="dxa"/>
              <w:right w:w="0" w:type="dxa"/>
            </w:tcMar>
            <w:vAlign w:val="center"/>
            <w:hideMark/>
          </w:tcPr>
          <w:p w14:paraId="5545065D"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Specify the symptoms of pathological abrasion of teeth:</w:t>
            </w:r>
          </w:p>
        </w:tc>
      </w:tr>
      <w:tr w:rsidR="00E723A8" w:rsidRPr="00E723A8" w14:paraId="764D213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9EA2F9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139</w:t>
            </w:r>
          </w:p>
        </w:tc>
        <w:tc>
          <w:tcPr>
            <w:tcW w:w="0" w:type="auto"/>
            <w:shd w:val="clear" w:color="auto" w:fill="EAEAF4"/>
            <w:tcMar>
              <w:top w:w="0" w:type="dxa"/>
              <w:left w:w="45" w:type="dxa"/>
              <w:bottom w:w="0" w:type="dxa"/>
              <w:right w:w="0" w:type="dxa"/>
            </w:tcMar>
            <w:vAlign w:val="center"/>
            <w:hideMark/>
          </w:tcPr>
          <w:p w14:paraId="583118C3"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Structure of the TMJ:</w:t>
            </w:r>
          </w:p>
        </w:tc>
      </w:tr>
      <w:tr w:rsidR="00E723A8" w:rsidRPr="00E723A8" w14:paraId="0D91DDAC"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7FF7EB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140</w:t>
            </w:r>
          </w:p>
        </w:tc>
        <w:tc>
          <w:tcPr>
            <w:tcW w:w="0" w:type="auto"/>
            <w:shd w:val="clear" w:color="auto" w:fill="EAEAF4"/>
            <w:tcMar>
              <w:top w:w="0" w:type="dxa"/>
              <w:left w:w="45" w:type="dxa"/>
              <w:bottom w:w="0" w:type="dxa"/>
              <w:right w:w="0" w:type="dxa"/>
            </w:tcMar>
            <w:vAlign w:val="center"/>
            <w:hideMark/>
          </w:tcPr>
          <w:p w14:paraId="6FADF0FF"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Subjective symptoms of toxic stomatitis caused by acrylic mobilizable dentures are:</w:t>
            </w:r>
          </w:p>
        </w:tc>
      </w:tr>
      <w:tr w:rsidR="00E723A8" w:rsidRPr="00E723A8" w14:paraId="4957A0F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FF1C5B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141</w:t>
            </w:r>
          </w:p>
        </w:tc>
        <w:tc>
          <w:tcPr>
            <w:tcW w:w="0" w:type="auto"/>
            <w:shd w:val="clear" w:color="auto" w:fill="EAEAF4"/>
            <w:tcMar>
              <w:top w:w="0" w:type="dxa"/>
              <w:left w:w="45" w:type="dxa"/>
              <w:bottom w:w="0" w:type="dxa"/>
              <w:right w:w="0" w:type="dxa"/>
            </w:tcMar>
            <w:vAlign w:val="center"/>
            <w:hideMark/>
          </w:tcPr>
          <w:p w14:paraId="693B8440"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Subjective symptoms of toxic stomatitis caused by the presence of metal dentures are:</w:t>
            </w:r>
          </w:p>
        </w:tc>
      </w:tr>
      <w:tr w:rsidR="00E723A8" w:rsidRPr="00E723A8" w14:paraId="755AA4B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1C6E3A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142</w:t>
            </w:r>
          </w:p>
        </w:tc>
        <w:tc>
          <w:tcPr>
            <w:tcW w:w="0" w:type="auto"/>
            <w:shd w:val="clear" w:color="auto" w:fill="EAEAF4"/>
            <w:tcMar>
              <w:top w:w="0" w:type="dxa"/>
              <w:left w:w="45" w:type="dxa"/>
              <w:bottom w:w="0" w:type="dxa"/>
              <w:right w:w="0" w:type="dxa"/>
            </w:tcMar>
            <w:vAlign w:val="center"/>
            <w:hideMark/>
          </w:tcPr>
          <w:p w14:paraId="06180876"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Symptoms of Kosten syndrom are:</w:t>
            </w:r>
          </w:p>
        </w:tc>
      </w:tr>
      <w:tr w:rsidR="00E723A8" w:rsidRPr="00E723A8" w14:paraId="51F1E8B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16DD11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143</w:t>
            </w:r>
          </w:p>
        </w:tc>
        <w:tc>
          <w:tcPr>
            <w:tcW w:w="0" w:type="auto"/>
            <w:shd w:val="clear" w:color="auto" w:fill="EAEAF4"/>
            <w:tcMar>
              <w:top w:w="0" w:type="dxa"/>
              <w:left w:w="45" w:type="dxa"/>
              <w:bottom w:w="0" w:type="dxa"/>
              <w:right w:w="0" w:type="dxa"/>
            </w:tcMar>
            <w:vAlign w:val="center"/>
            <w:hideMark/>
          </w:tcPr>
          <w:p w14:paraId="5CFBBD5E"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Symptoms of pathological tooth abrasion:</w:t>
            </w:r>
          </w:p>
        </w:tc>
      </w:tr>
      <w:tr w:rsidR="00E723A8" w:rsidRPr="00E723A8" w14:paraId="33DDC2A5"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879852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144</w:t>
            </w:r>
          </w:p>
        </w:tc>
        <w:tc>
          <w:tcPr>
            <w:tcW w:w="0" w:type="auto"/>
            <w:shd w:val="clear" w:color="auto" w:fill="EAEAF4"/>
            <w:tcMar>
              <w:top w:w="0" w:type="dxa"/>
              <w:left w:w="45" w:type="dxa"/>
              <w:bottom w:w="0" w:type="dxa"/>
              <w:right w:w="0" w:type="dxa"/>
            </w:tcMar>
            <w:vAlign w:val="center"/>
            <w:hideMark/>
          </w:tcPr>
          <w:p w14:paraId="78F7013C"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Tasks for individual selective grinding:</w:t>
            </w:r>
          </w:p>
        </w:tc>
      </w:tr>
      <w:tr w:rsidR="00E723A8" w:rsidRPr="00E723A8" w14:paraId="509884F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D81004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145</w:t>
            </w:r>
          </w:p>
        </w:tc>
        <w:tc>
          <w:tcPr>
            <w:tcW w:w="0" w:type="auto"/>
            <w:shd w:val="clear" w:color="auto" w:fill="EAEAF4"/>
            <w:tcMar>
              <w:top w:w="0" w:type="dxa"/>
              <w:left w:w="45" w:type="dxa"/>
              <w:bottom w:w="0" w:type="dxa"/>
              <w:right w:w="0" w:type="dxa"/>
            </w:tcMar>
            <w:vAlign w:val="center"/>
            <w:hideMark/>
          </w:tcPr>
          <w:p w14:paraId="38F51A9C"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Tasks of orthopedic-prosthetic treatment of periodontal diseases</w:t>
            </w:r>
          </w:p>
        </w:tc>
      </w:tr>
      <w:tr w:rsidR="00E723A8" w:rsidRPr="00E723A8" w14:paraId="139FEB2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631DF0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146</w:t>
            </w:r>
          </w:p>
        </w:tc>
        <w:tc>
          <w:tcPr>
            <w:tcW w:w="0" w:type="auto"/>
            <w:shd w:val="clear" w:color="auto" w:fill="EAEAF4"/>
            <w:tcMar>
              <w:top w:w="0" w:type="dxa"/>
              <w:left w:w="45" w:type="dxa"/>
              <w:bottom w:w="0" w:type="dxa"/>
              <w:right w:w="0" w:type="dxa"/>
            </w:tcMar>
            <w:vAlign w:val="center"/>
            <w:hideMark/>
          </w:tcPr>
          <w:p w14:paraId="42459889"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Temporal immobilization is a therapeutic method of solidarity of periodontal compromised mobile teeth by transient systems with a duration of about:</w:t>
            </w:r>
          </w:p>
        </w:tc>
      </w:tr>
      <w:tr w:rsidR="00E723A8" w:rsidRPr="00E723A8" w14:paraId="3F702DB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90C52C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lastRenderedPageBreak/>
              <w:t>147</w:t>
            </w:r>
          </w:p>
        </w:tc>
        <w:tc>
          <w:tcPr>
            <w:tcW w:w="0" w:type="auto"/>
            <w:shd w:val="clear" w:color="auto" w:fill="EAEAF4"/>
            <w:tcMar>
              <w:top w:w="0" w:type="dxa"/>
              <w:left w:w="45" w:type="dxa"/>
              <w:bottom w:w="0" w:type="dxa"/>
              <w:right w:w="0" w:type="dxa"/>
            </w:tcMar>
            <w:vAlign w:val="center"/>
            <w:hideMark/>
          </w:tcPr>
          <w:p w14:paraId="68CFF3C1"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6-year-old molar syndrome in the absence of the first mandibular molar is manifested by:</w:t>
            </w:r>
          </w:p>
        </w:tc>
      </w:tr>
      <w:tr w:rsidR="00E723A8" w:rsidRPr="00E723A8" w14:paraId="5D67C30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D97447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148</w:t>
            </w:r>
          </w:p>
        </w:tc>
        <w:tc>
          <w:tcPr>
            <w:tcW w:w="0" w:type="auto"/>
            <w:shd w:val="clear" w:color="auto" w:fill="EAEAF4"/>
            <w:tcMar>
              <w:top w:w="0" w:type="dxa"/>
              <w:left w:w="45" w:type="dxa"/>
              <w:bottom w:w="0" w:type="dxa"/>
              <w:right w:w="0" w:type="dxa"/>
            </w:tcMar>
            <w:vAlign w:val="center"/>
            <w:hideMark/>
          </w:tcPr>
          <w:p w14:paraId="3F2A416D"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alveolar-dental ligaments of the periodontium perform the following functions:</w:t>
            </w:r>
          </w:p>
        </w:tc>
      </w:tr>
      <w:tr w:rsidR="00E723A8" w:rsidRPr="00E723A8" w14:paraId="2D5EC39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0B0E77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149</w:t>
            </w:r>
          </w:p>
        </w:tc>
        <w:tc>
          <w:tcPr>
            <w:tcW w:w="0" w:type="auto"/>
            <w:shd w:val="clear" w:color="auto" w:fill="EAEAF4"/>
            <w:tcMar>
              <w:top w:w="0" w:type="dxa"/>
              <w:left w:w="45" w:type="dxa"/>
              <w:bottom w:w="0" w:type="dxa"/>
              <w:right w:w="0" w:type="dxa"/>
            </w:tcMar>
            <w:vAlign w:val="center"/>
            <w:hideMark/>
          </w:tcPr>
          <w:p w14:paraId="4DAC7B80"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anterior displacement of the articular condyles from the position of the centric relationship to the position of maximum interdental overlap is known by the term:</w:t>
            </w:r>
          </w:p>
        </w:tc>
      </w:tr>
      <w:tr w:rsidR="00E723A8" w:rsidRPr="00E723A8" w14:paraId="5300F76C"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782DE0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150</w:t>
            </w:r>
          </w:p>
        </w:tc>
        <w:tc>
          <w:tcPr>
            <w:tcW w:w="0" w:type="auto"/>
            <w:shd w:val="clear" w:color="auto" w:fill="EAEAF4"/>
            <w:tcMar>
              <w:top w:w="0" w:type="dxa"/>
              <w:left w:w="45" w:type="dxa"/>
              <w:bottom w:w="0" w:type="dxa"/>
              <w:right w:w="0" w:type="dxa"/>
            </w:tcMar>
            <w:vAlign w:val="center"/>
            <w:hideMark/>
          </w:tcPr>
          <w:p w14:paraId="628CD91B"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Chisinau school considers the traumatic occlusion to be:</w:t>
            </w:r>
          </w:p>
        </w:tc>
      </w:tr>
      <w:tr w:rsidR="00E723A8" w:rsidRPr="00E723A8" w14:paraId="4F87C74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720CB3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151</w:t>
            </w:r>
          </w:p>
        </w:tc>
        <w:tc>
          <w:tcPr>
            <w:tcW w:w="0" w:type="auto"/>
            <w:shd w:val="clear" w:color="auto" w:fill="EAEAF4"/>
            <w:tcMar>
              <w:top w:w="0" w:type="dxa"/>
              <w:left w:w="45" w:type="dxa"/>
              <w:bottom w:w="0" w:type="dxa"/>
              <w:right w:w="0" w:type="dxa"/>
            </w:tcMar>
            <w:vAlign w:val="center"/>
            <w:hideMark/>
          </w:tcPr>
          <w:p w14:paraId="701FF249"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clinical signs of extracapsular temporo-mandibular ankylosis are:</w:t>
            </w:r>
          </w:p>
        </w:tc>
      </w:tr>
      <w:tr w:rsidR="00E723A8" w:rsidRPr="00E723A8" w14:paraId="1840B6B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6F5301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152</w:t>
            </w:r>
          </w:p>
        </w:tc>
        <w:tc>
          <w:tcPr>
            <w:tcW w:w="0" w:type="auto"/>
            <w:shd w:val="clear" w:color="auto" w:fill="EAEAF4"/>
            <w:tcMar>
              <w:top w:w="0" w:type="dxa"/>
              <w:left w:w="45" w:type="dxa"/>
              <w:bottom w:w="0" w:type="dxa"/>
              <w:right w:w="0" w:type="dxa"/>
            </w:tcMar>
            <w:vAlign w:val="center"/>
            <w:hideMark/>
          </w:tcPr>
          <w:p w14:paraId="274384EE"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clinical stage of determining and registering the intermaxillary ratios includes:</w:t>
            </w:r>
          </w:p>
        </w:tc>
      </w:tr>
      <w:tr w:rsidR="00E723A8" w:rsidRPr="00E723A8" w14:paraId="36A6EF4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5AE60C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153</w:t>
            </w:r>
          </w:p>
        </w:tc>
        <w:tc>
          <w:tcPr>
            <w:tcW w:w="0" w:type="auto"/>
            <w:shd w:val="clear" w:color="auto" w:fill="EAEAF4"/>
            <w:tcMar>
              <w:top w:w="0" w:type="dxa"/>
              <w:left w:w="45" w:type="dxa"/>
              <w:bottom w:w="0" w:type="dxa"/>
              <w:right w:w="0" w:type="dxa"/>
            </w:tcMar>
            <w:vAlign w:val="center"/>
            <w:hideMark/>
          </w:tcPr>
          <w:p w14:paraId="0DC4558B"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degree of mouth opening and joint blockage occurs as a result:</w:t>
            </w:r>
          </w:p>
        </w:tc>
      </w:tr>
      <w:tr w:rsidR="00E723A8" w:rsidRPr="00E723A8" w14:paraId="75A4B51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D357B2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154</w:t>
            </w:r>
          </w:p>
        </w:tc>
        <w:tc>
          <w:tcPr>
            <w:tcW w:w="0" w:type="auto"/>
            <w:shd w:val="clear" w:color="auto" w:fill="EAEAF4"/>
            <w:tcMar>
              <w:top w:w="0" w:type="dxa"/>
              <w:left w:w="45" w:type="dxa"/>
              <w:bottom w:w="0" w:type="dxa"/>
              <w:right w:w="0" w:type="dxa"/>
            </w:tcMar>
            <w:vAlign w:val="center"/>
            <w:hideMark/>
          </w:tcPr>
          <w:p w14:paraId="47C2B8F9"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dental signs of mandibular-cranial dysfunction include:</w:t>
            </w:r>
          </w:p>
        </w:tc>
      </w:tr>
      <w:tr w:rsidR="00E723A8" w:rsidRPr="00E723A8" w14:paraId="7F0611CD"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AC3431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155</w:t>
            </w:r>
          </w:p>
        </w:tc>
        <w:tc>
          <w:tcPr>
            <w:tcW w:w="0" w:type="auto"/>
            <w:shd w:val="clear" w:color="auto" w:fill="EAEAF4"/>
            <w:tcMar>
              <w:top w:w="0" w:type="dxa"/>
              <w:left w:w="45" w:type="dxa"/>
              <w:bottom w:w="0" w:type="dxa"/>
              <w:right w:w="0" w:type="dxa"/>
            </w:tcMar>
            <w:vAlign w:val="center"/>
            <w:hideMark/>
          </w:tcPr>
          <w:p w14:paraId="3FF285C7"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depth of damaging the hard tissues of the teeth at III degree of increased abrasion reaches:</w:t>
            </w:r>
          </w:p>
        </w:tc>
      </w:tr>
      <w:tr w:rsidR="00E723A8" w:rsidRPr="00E723A8" w14:paraId="277B26D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6E5F2C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156</w:t>
            </w:r>
          </w:p>
        </w:tc>
        <w:tc>
          <w:tcPr>
            <w:tcW w:w="0" w:type="auto"/>
            <w:shd w:val="clear" w:color="auto" w:fill="EAEAF4"/>
            <w:tcMar>
              <w:top w:w="0" w:type="dxa"/>
              <w:left w:w="45" w:type="dxa"/>
              <w:bottom w:w="0" w:type="dxa"/>
              <w:right w:w="0" w:type="dxa"/>
            </w:tcMar>
            <w:vAlign w:val="center"/>
            <w:hideMark/>
          </w:tcPr>
          <w:p w14:paraId="5E9FF909"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diagnosis of aggressive periodontitis is based on the following main criteria:</w:t>
            </w:r>
          </w:p>
        </w:tc>
      </w:tr>
      <w:tr w:rsidR="00E723A8" w:rsidRPr="00E723A8" w14:paraId="74071CC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A8D14E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157</w:t>
            </w:r>
          </w:p>
        </w:tc>
        <w:tc>
          <w:tcPr>
            <w:tcW w:w="0" w:type="auto"/>
            <w:shd w:val="clear" w:color="auto" w:fill="EAEAF4"/>
            <w:tcMar>
              <w:top w:w="0" w:type="dxa"/>
              <w:left w:w="45" w:type="dxa"/>
              <w:bottom w:w="0" w:type="dxa"/>
              <w:right w:w="0" w:type="dxa"/>
            </w:tcMar>
            <w:vAlign w:val="center"/>
            <w:hideMark/>
          </w:tcPr>
          <w:p w14:paraId="5167370F"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diagnosis of TMJ dysfunction is based on:</w:t>
            </w:r>
          </w:p>
        </w:tc>
      </w:tr>
      <w:tr w:rsidR="00E723A8" w:rsidRPr="00E723A8" w14:paraId="1709CD9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FE7843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158</w:t>
            </w:r>
          </w:p>
        </w:tc>
        <w:tc>
          <w:tcPr>
            <w:tcW w:w="0" w:type="auto"/>
            <w:shd w:val="clear" w:color="auto" w:fill="EAEAF4"/>
            <w:tcMar>
              <w:top w:w="0" w:type="dxa"/>
              <w:left w:w="45" w:type="dxa"/>
              <w:bottom w:w="0" w:type="dxa"/>
              <w:right w:w="0" w:type="dxa"/>
            </w:tcMar>
            <w:vAlign w:val="center"/>
            <w:hideMark/>
          </w:tcPr>
          <w:p w14:paraId="7FC7F2F1"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disocclusion method involves the separation of the teeth into:</w:t>
            </w:r>
          </w:p>
        </w:tc>
      </w:tr>
      <w:tr w:rsidR="00E723A8" w:rsidRPr="00E723A8" w14:paraId="110F4E07"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E211A8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159</w:t>
            </w:r>
          </w:p>
        </w:tc>
        <w:tc>
          <w:tcPr>
            <w:tcW w:w="0" w:type="auto"/>
            <w:shd w:val="clear" w:color="auto" w:fill="EAEAF4"/>
            <w:tcMar>
              <w:top w:w="0" w:type="dxa"/>
              <w:left w:w="45" w:type="dxa"/>
              <w:bottom w:w="0" w:type="dxa"/>
              <w:right w:w="0" w:type="dxa"/>
            </w:tcMar>
            <w:vAlign w:val="center"/>
            <w:hideMark/>
          </w:tcPr>
          <w:p w14:paraId="0702C259"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etiological factors of the pathological abrasion of the teeth can be:</w:t>
            </w:r>
          </w:p>
        </w:tc>
      </w:tr>
      <w:tr w:rsidR="00E723A8" w:rsidRPr="00E723A8" w14:paraId="69D05FB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3312C8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160</w:t>
            </w:r>
          </w:p>
        </w:tc>
        <w:tc>
          <w:tcPr>
            <w:tcW w:w="0" w:type="auto"/>
            <w:shd w:val="clear" w:color="auto" w:fill="EAEAF4"/>
            <w:tcMar>
              <w:top w:w="0" w:type="dxa"/>
              <w:left w:w="45" w:type="dxa"/>
              <w:bottom w:w="0" w:type="dxa"/>
              <w:right w:w="0" w:type="dxa"/>
            </w:tcMar>
            <w:vAlign w:val="center"/>
            <w:hideMark/>
          </w:tcPr>
          <w:p w14:paraId="6084E8B0"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etiology of acute pain can be caused by:</w:t>
            </w:r>
          </w:p>
        </w:tc>
      </w:tr>
      <w:tr w:rsidR="00E723A8" w:rsidRPr="00E723A8" w14:paraId="0CEAA93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9F55C4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161</w:t>
            </w:r>
          </w:p>
        </w:tc>
        <w:tc>
          <w:tcPr>
            <w:tcW w:w="0" w:type="auto"/>
            <w:shd w:val="clear" w:color="auto" w:fill="EAEAF4"/>
            <w:tcMar>
              <w:top w:w="0" w:type="dxa"/>
              <w:left w:w="45" w:type="dxa"/>
              <w:bottom w:w="0" w:type="dxa"/>
              <w:right w:w="0" w:type="dxa"/>
            </w:tcMar>
            <w:vAlign w:val="center"/>
            <w:hideMark/>
          </w:tcPr>
          <w:p w14:paraId="54E102DA"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existence of obstacles in the mandibular laterality movements is caused by:</w:t>
            </w:r>
          </w:p>
        </w:tc>
      </w:tr>
      <w:tr w:rsidR="00E723A8" w:rsidRPr="00E723A8" w14:paraId="53E0A50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16A95F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162</w:t>
            </w:r>
          </w:p>
        </w:tc>
        <w:tc>
          <w:tcPr>
            <w:tcW w:w="0" w:type="auto"/>
            <w:shd w:val="clear" w:color="auto" w:fill="EAEAF4"/>
            <w:tcMar>
              <w:top w:w="0" w:type="dxa"/>
              <w:left w:w="45" w:type="dxa"/>
              <w:bottom w:w="0" w:type="dxa"/>
              <w:right w:w="0" w:type="dxa"/>
            </w:tcMar>
            <w:vAlign w:val="center"/>
            <w:hideMark/>
          </w:tcPr>
          <w:p w14:paraId="11092A83"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features of partial fixed dentures at periodontal tissue diseases are:</w:t>
            </w:r>
          </w:p>
        </w:tc>
      </w:tr>
      <w:tr w:rsidR="00E723A8" w:rsidRPr="00E723A8" w14:paraId="50FF6755"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C280E4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163</w:t>
            </w:r>
          </w:p>
        </w:tc>
        <w:tc>
          <w:tcPr>
            <w:tcW w:w="0" w:type="auto"/>
            <w:shd w:val="clear" w:color="auto" w:fill="EAEAF4"/>
            <w:tcMar>
              <w:top w:w="0" w:type="dxa"/>
              <w:left w:w="45" w:type="dxa"/>
              <w:bottom w:w="0" w:type="dxa"/>
              <w:right w:w="0" w:type="dxa"/>
            </w:tcMar>
            <w:vAlign w:val="center"/>
            <w:hideMark/>
          </w:tcPr>
          <w:p w14:paraId="57B99D7A"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following characteristic signs can be seen in patients with osteoarthritis on examination of mandibular kinematics:</w:t>
            </w:r>
          </w:p>
        </w:tc>
      </w:tr>
      <w:tr w:rsidR="00E723A8" w:rsidRPr="00E723A8" w14:paraId="22178FAE"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12BFC8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164</w:t>
            </w:r>
          </w:p>
        </w:tc>
        <w:tc>
          <w:tcPr>
            <w:tcW w:w="0" w:type="auto"/>
            <w:shd w:val="clear" w:color="auto" w:fill="EAEAF4"/>
            <w:tcMar>
              <w:top w:w="0" w:type="dxa"/>
              <w:left w:w="45" w:type="dxa"/>
              <w:bottom w:w="0" w:type="dxa"/>
              <w:right w:w="0" w:type="dxa"/>
            </w:tcMar>
            <w:vAlign w:val="center"/>
            <w:hideMark/>
          </w:tcPr>
          <w:p w14:paraId="3F846A70"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following methods can be used to treat dental migration:</w:t>
            </w:r>
          </w:p>
        </w:tc>
      </w:tr>
      <w:tr w:rsidR="00E723A8" w:rsidRPr="00E723A8" w14:paraId="76ECCFC5"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CEFDC8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165</w:t>
            </w:r>
          </w:p>
        </w:tc>
        <w:tc>
          <w:tcPr>
            <w:tcW w:w="0" w:type="auto"/>
            <w:shd w:val="clear" w:color="auto" w:fill="EAEAF4"/>
            <w:tcMar>
              <w:top w:w="0" w:type="dxa"/>
              <w:left w:w="45" w:type="dxa"/>
              <w:bottom w:w="0" w:type="dxa"/>
              <w:right w:w="0" w:type="dxa"/>
            </w:tcMar>
            <w:vAlign w:val="center"/>
            <w:hideMark/>
          </w:tcPr>
          <w:p w14:paraId="18EC0A7A"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main toxic factor of acrylates is:</w:t>
            </w:r>
          </w:p>
        </w:tc>
      </w:tr>
      <w:tr w:rsidR="00E723A8" w:rsidRPr="00E723A8" w14:paraId="1C33A03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5EBA25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166</w:t>
            </w:r>
          </w:p>
        </w:tc>
        <w:tc>
          <w:tcPr>
            <w:tcW w:w="0" w:type="auto"/>
            <w:shd w:val="clear" w:color="auto" w:fill="EAEAF4"/>
            <w:tcMar>
              <w:top w:w="0" w:type="dxa"/>
              <w:left w:w="45" w:type="dxa"/>
              <w:bottom w:w="0" w:type="dxa"/>
              <w:right w:w="0" w:type="dxa"/>
            </w:tcMar>
            <w:vAlign w:val="center"/>
            <w:hideMark/>
          </w:tcPr>
          <w:p w14:paraId="6BC0B5E8"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materials of choice for manufacturing occlusal splints are:</w:t>
            </w:r>
          </w:p>
        </w:tc>
      </w:tr>
      <w:tr w:rsidR="00E723A8" w:rsidRPr="00E723A8" w14:paraId="298D1EAC"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03969FC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167</w:t>
            </w:r>
          </w:p>
        </w:tc>
        <w:tc>
          <w:tcPr>
            <w:tcW w:w="0" w:type="auto"/>
            <w:shd w:val="clear" w:color="auto" w:fill="EAEAF4"/>
            <w:tcMar>
              <w:top w:w="0" w:type="dxa"/>
              <w:left w:w="45" w:type="dxa"/>
              <w:bottom w:w="0" w:type="dxa"/>
              <w:right w:w="0" w:type="dxa"/>
            </w:tcMar>
            <w:vAlign w:val="center"/>
            <w:hideMark/>
          </w:tcPr>
          <w:p w14:paraId="447B3196"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most favorable variety of frontal tooth immobilization is:</w:t>
            </w:r>
          </w:p>
        </w:tc>
      </w:tr>
      <w:tr w:rsidR="00E723A8" w:rsidRPr="00E723A8" w14:paraId="44FC1CE0"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5DE710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168</w:t>
            </w:r>
          </w:p>
        </w:tc>
        <w:tc>
          <w:tcPr>
            <w:tcW w:w="0" w:type="auto"/>
            <w:shd w:val="clear" w:color="auto" w:fill="EAEAF4"/>
            <w:tcMar>
              <w:top w:w="0" w:type="dxa"/>
              <w:left w:w="45" w:type="dxa"/>
              <w:bottom w:w="0" w:type="dxa"/>
              <w:right w:w="0" w:type="dxa"/>
            </w:tcMar>
            <w:vAlign w:val="center"/>
            <w:hideMark/>
          </w:tcPr>
          <w:p w14:paraId="61A3948D"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objectives of selective grinding</w:t>
            </w:r>
          </w:p>
        </w:tc>
      </w:tr>
      <w:tr w:rsidR="00E723A8" w:rsidRPr="00E723A8" w14:paraId="4E3650E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6EC860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169</w:t>
            </w:r>
          </w:p>
        </w:tc>
        <w:tc>
          <w:tcPr>
            <w:tcW w:w="0" w:type="auto"/>
            <w:shd w:val="clear" w:color="auto" w:fill="EAEAF4"/>
            <w:tcMar>
              <w:top w:w="0" w:type="dxa"/>
              <w:left w:w="45" w:type="dxa"/>
              <w:bottom w:w="0" w:type="dxa"/>
              <w:right w:w="0" w:type="dxa"/>
            </w:tcMar>
            <w:vAlign w:val="center"/>
            <w:hideMark/>
          </w:tcPr>
          <w:p w14:paraId="0ADFA846"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physiotherapy in the treatment of the algo-dysfunctional disorder is represented through:</w:t>
            </w:r>
          </w:p>
        </w:tc>
      </w:tr>
      <w:tr w:rsidR="00E723A8" w:rsidRPr="00E723A8" w14:paraId="5EAE076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4C9A5E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170</w:t>
            </w:r>
          </w:p>
        </w:tc>
        <w:tc>
          <w:tcPr>
            <w:tcW w:w="0" w:type="auto"/>
            <w:shd w:val="clear" w:color="auto" w:fill="EAEAF4"/>
            <w:tcMar>
              <w:top w:w="0" w:type="dxa"/>
              <w:left w:w="45" w:type="dxa"/>
              <w:bottom w:w="0" w:type="dxa"/>
              <w:right w:w="0" w:type="dxa"/>
            </w:tcMar>
            <w:vAlign w:val="center"/>
            <w:hideMark/>
          </w:tcPr>
          <w:p w14:paraId="16EF34F0"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purpose of immobilizing teeth in the treatment of periodontal disease</w:t>
            </w:r>
          </w:p>
        </w:tc>
      </w:tr>
      <w:tr w:rsidR="00E723A8" w:rsidRPr="00E723A8" w14:paraId="0B4A6E4D"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55F075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171</w:t>
            </w:r>
          </w:p>
        </w:tc>
        <w:tc>
          <w:tcPr>
            <w:tcW w:w="0" w:type="auto"/>
            <w:shd w:val="clear" w:color="auto" w:fill="EAEAF4"/>
            <w:tcMar>
              <w:top w:w="0" w:type="dxa"/>
              <w:left w:w="45" w:type="dxa"/>
              <w:bottom w:w="0" w:type="dxa"/>
              <w:right w:w="0" w:type="dxa"/>
            </w:tcMar>
            <w:vAlign w:val="center"/>
            <w:hideMark/>
          </w:tcPr>
          <w:p w14:paraId="39AA2173"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purpose of immobilizing teeth in the treatment of periodontal disease:</w:t>
            </w:r>
          </w:p>
        </w:tc>
      </w:tr>
      <w:tr w:rsidR="00E723A8" w:rsidRPr="00E723A8" w14:paraId="63B10C0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17640A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172</w:t>
            </w:r>
          </w:p>
        </w:tc>
        <w:tc>
          <w:tcPr>
            <w:tcW w:w="0" w:type="auto"/>
            <w:shd w:val="clear" w:color="auto" w:fill="EAEAF4"/>
            <w:tcMar>
              <w:top w:w="0" w:type="dxa"/>
              <w:left w:w="45" w:type="dxa"/>
              <w:bottom w:w="0" w:type="dxa"/>
              <w:right w:w="0" w:type="dxa"/>
            </w:tcMar>
            <w:vAlign w:val="center"/>
            <w:hideMark/>
          </w:tcPr>
          <w:p w14:paraId="709A7DAF"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purpose of occlusal grinding of vertically migrated teeth is to:</w:t>
            </w:r>
          </w:p>
        </w:tc>
      </w:tr>
      <w:tr w:rsidR="00E723A8" w:rsidRPr="00E723A8" w14:paraId="6A00188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A27806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173</w:t>
            </w:r>
          </w:p>
        </w:tc>
        <w:tc>
          <w:tcPr>
            <w:tcW w:w="0" w:type="auto"/>
            <w:shd w:val="clear" w:color="auto" w:fill="EAEAF4"/>
            <w:tcMar>
              <w:top w:w="0" w:type="dxa"/>
              <w:left w:w="45" w:type="dxa"/>
              <w:bottom w:w="0" w:type="dxa"/>
              <w:right w:w="0" w:type="dxa"/>
            </w:tcMar>
            <w:vAlign w:val="center"/>
            <w:hideMark/>
          </w:tcPr>
          <w:p w14:paraId="78769030"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purpose of orthopedic-prosthetic interventions in case of osteoarthritis of the TMJ:</w:t>
            </w:r>
          </w:p>
        </w:tc>
      </w:tr>
      <w:tr w:rsidR="00E723A8" w:rsidRPr="00E723A8" w14:paraId="243B861E"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20BA155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174</w:t>
            </w:r>
          </w:p>
        </w:tc>
        <w:tc>
          <w:tcPr>
            <w:tcW w:w="0" w:type="auto"/>
            <w:shd w:val="clear" w:color="auto" w:fill="EAEAF4"/>
            <w:tcMar>
              <w:top w:w="0" w:type="dxa"/>
              <w:left w:w="45" w:type="dxa"/>
              <w:bottom w:w="0" w:type="dxa"/>
              <w:right w:w="0" w:type="dxa"/>
            </w:tcMar>
            <w:vAlign w:val="center"/>
            <w:hideMark/>
          </w:tcPr>
          <w:p w14:paraId="1DD17A2F"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purpose of orthopedic-prosthetic treatment is:</w:t>
            </w:r>
          </w:p>
        </w:tc>
      </w:tr>
      <w:tr w:rsidR="00E723A8" w:rsidRPr="00E723A8" w14:paraId="429DCDA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A94F1E9"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175</w:t>
            </w:r>
          </w:p>
        </w:tc>
        <w:tc>
          <w:tcPr>
            <w:tcW w:w="0" w:type="auto"/>
            <w:shd w:val="clear" w:color="auto" w:fill="EAEAF4"/>
            <w:tcMar>
              <w:top w:w="0" w:type="dxa"/>
              <w:left w:w="45" w:type="dxa"/>
              <w:bottom w:w="0" w:type="dxa"/>
              <w:right w:w="0" w:type="dxa"/>
            </w:tcMar>
            <w:vAlign w:val="center"/>
            <w:hideMark/>
          </w:tcPr>
          <w:p w14:paraId="5F113648"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results of the general blood test in patients with toxic stomatitis conditioned by mobilizable acrylic dentures confirm that:</w:t>
            </w:r>
          </w:p>
        </w:tc>
      </w:tr>
      <w:tr w:rsidR="00E723A8" w:rsidRPr="00E723A8" w14:paraId="5DD5677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AE73578"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176</w:t>
            </w:r>
          </w:p>
        </w:tc>
        <w:tc>
          <w:tcPr>
            <w:tcW w:w="0" w:type="auto"/>
            <w:shd w:val="clear" w:color="auto" w:fill="EAEAF4"/>
            <w:tcMar>
              <w:top w:w="0" w:type="dxa"/>
              <w:left w:w="45" w:type="dxa"/>
              <w:bottom w:w="0" w:type="dxa"/>
              <w:right w:w="0" w:type="dxa"/>
            </w:tcMar>
            <w:vAlign w:val="center"/>
            <w:hideMark/>
          </w:tcPr>
          <w:p w14:paraId="52FB001A"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space of physiological inocclusion in the decompensated form of pathological abrasion after Gavrilov is:</w:t>
            </w:r>
          </w:p>
        </w:tc>
      </w:tr>
      <w:tr w:rsidR="00E723A8" w:rsidRPr="00E723A8" w14:paraId="5DC2D920"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EEFAEF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177</w:t>
            </w:r>
          </w:p>
        </w:tc>
        <w:tc>
          <w:tcPr>
            <w:tcW w:w="0" w:type="auto"/>
            <w:shd w:val="clear" w:color="auto" w:fill="EAEAF4"/>
            <w:tcMar>
              <w:top w:w="0" w:type="dxa"/>
              <w:left w:w="45" w:type="dxa"/>
              <w:bottom w:w="0" w:type="dxa"/>
              <w:right w:w="0" w:type="dxa"/>
            </w:tcMar>
            <w:vAlign w:val="center"/>
            <w:hideMark/>
          </w:tcPr>
          <w:p w14:paraId="2C17953E"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surgical-orthodontic method of treatment of dental migrations provides:</w:t>
            </w:r>
          </w:p>
        </w:tc>
      </w:tr>
      <w:tr w:rsidR="00E723A8" w:rsidRPr="00E723A8" w14:paraId="3EA3F3CC"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71087E1"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178</w:t>
            </w:r>
          </w:p>
        </w:tc>
        <w:tc>
          <w:tcPr>
            <w:tcW w:w="0" w:type="auto"/>
            <w:shd w:val="clear" w:color="auto" w:fill="EAEAF4"/>
            <w:tcMar>
              <w:top w:w="0" w:type="dxa"/>
              <w:left w:w="45" w:type="dxa"/>
              <w:bottom w:w="0" w:type="dxa"/>
              <w:right w:w="0" w:type="dxa"/>
            </w:tcMar>
            <w:vAlign w:val="center"/>
            <w:hideMark/>
          </w:tcPr>
          <w:p w14:paraId="703981C0"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symptom of the triangle is characteristic for the following types of migrations:</w:t>
            </w:r>
          </w:p>
        </w:tc>
      </w:tr>
      <w:tr w:rsidR="00E723A8" w:rsidRPr="00E723A8" w14:paraId="50CFFAA0"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2CCB47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lastRenderedPageBreak/>
              <w:t>179</w:t>
            </w:r>
          </w:p>
        </w:tc>
        <w:tc>
          <w:tcPr>
            <w:tcW w:w="0" w:type="auto"/>
            <w:shd w:val="clear" w:color="auto" w:fill="EAEAF4"/>
            <w:tcMar>
              <w:top w:w="0" w:type="dxa"/>
              <w:left w:w="45" w:type="dxa"/>
              <w:bottom w:w="0" w:type="dxa"/>
              <w:right w:w="0" w:type="dxa"/>
            </w:tcMar>
            <w:vAlign w:val="center"/>
            <w:hideMark/>
          </w:tcPr>
          <w:p w14:paraId="7233635C"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symptoms of dysfunctional syndrome are:</w:t>
            </w:r>
          </w:p>
        </w:tc>
      </w:tr>
      <w:tr w:rsidR="00E723A8" w:rsidRPr="00E723A8" w14:paraId="1B71869E"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5CEA97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180</w:t>
            </w:r>
          </w:p>
        </w:tc>
        <w:tc>
          <w:tcPr>
            <w:tcW w:w="0" w:type="auto"/>
            <w:shd w:val="clear" w:color="auto" w:fill="EAEAF4"/>
            <w:tcMar>
              <w:top w:w="0" w:type="dxa"/>
              <w:left w:w="45" w:type="dxa"/>
              <w:bottom w:w="0" w:type="dxa"/>
              <w:right w:w="0" w:type="dxa"/>
            </w:tcMar>
            <w:vAlign w:val="center"/>
            <w:hideMark/>
          </w:tcPr>
          <w:p w14:paraId="7448E052"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technique of selective grinding provides</w:t>
            </w:r>
          </w:p>
        </w:tc>
      </w:tr>
      <w:tr w:rsidR="00E723A8" w:rsidRPr="00E723A8" w14:paraId="2A3AEEBC"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D46262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181</w:t>
            </w:r>
          </w:p>
        </w:tc>
        <w:tc>
          <w:tcPr>
            <w:tcW w:w="0" w:type="auto"/>
            <w:shd w:val="clear" w:color="auto" w:fill="EAEAF4"/>
            <w:tcMar>
              <w:top w:w="0" w:type="dxa"/>
              <w:left w:w="45" w:type="dxa"/>
              <w:bottom w:w="0" w:type="dxa"/>
              <w:right w:w="0" w:type="dxa"/>
            </w:tcMar>
            <w:vAlign w:val="center"/>
            <w:hideMark/>
          </w:tcPr>
          <w:p w14:paraId="373370D4"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The temporary rail proposed by Kurleandski presents:</w:t>
            </w:r>
          </w:p>
        </w:tc>
      </w:tr>
      <w:tr w:rsidR="00E723A8" w:rsidRPr="00E723A8" w14:paraId="5879874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1E55EC4"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182</w:t>
            </w:r>
          </w:p>
        </w:tc>
        <w:tc>
          <w:tcPr>
            <w:tcW w:w="0" w:type="auto"/>
            <w:shd w:val="clear" w:color="auto" w:fill="EAEAF4"/>
            <w:tcMar>
              <w:top w:w="0" w:type="dxa"/>
              <w:left w:w="45" w:type="dxa"/>
              <w:bottom w:w="0" w:type="dxa"/>
              <w:right w:w="0" w:type="dxa"/>
            </w:tcMar>
            <w:vAlign w:val="center"/>
            <w:hideMark/>
          </w:tcPr>
          <w:p w14:paraId="47714F15"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The temporary rail proposed by Novotny presents</w:t>
            </w:r>
          </w:p>
        </w:tc>
      </w:tr>
      <w:tr w:rsidR="00E723A8" w:rsidRPr="00E723A8" w14:paraId="6A2A2C7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946E07E"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183</w:t>
            </w:r>
          </w:p>
        </w:tc>
        <w:tc>
          <w:tcPr>
            <w:tcW w:w="0" w:type="auto"/>
            <w:shd w:val="clear" w:color="auto" w:fill="EAEAF4"/>
            <w:tcMar>
              <w:top w:w="0" w:type="dxa"/>
              <w:left w:w="45" w:type="dxa"/>
              <w:bottom w:w="0" w:type="dxa"/>
              <w:right w:w="0" w:type="dxa"/>
            </w:tcMar>
            <w:vAlign w:val="center"/>
            <w:hideMark/>
          </w:tcPr>
          <w:p w14:paraId="3F1F22BB"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The Temporo-mandibular dysfunction syndrome was firstly described by:</w:t>
            </w:r>
          </w:p>
        </w:tc>
      </w:tr>
      <w:tr w:rsidR="00E723A8" w:rsidRPr="00E723A8" w14:paraId="592BC24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EF94CD6"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184</w:t>
            </w:r>
          </w:p>
        </w:tc>
        <w:tc>
          <w:tcPr>
            <w:tcW w:w="0" w:type="auto"/>
            <w:shd w:val="clear" w:color="auto" w:fill="EAEAF4"/>
            <w:tcMar>
              <w:top w:w="0" w:type="dxa"/>
              <w:left w:w="45" w:type="dxa"/>
              <w:bottom w:w="0" w:type="dxa"/>
              <w:right w:w="0" w:type="dxa"/>
            </w:tcMar>
            <w:vAlign w:val="center"/>
            <w:hideMark/>
          </w:tcPr>
          <w:p w14:paraId="6D05ABFE"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The treatment of TMJ diseases always starts with:</w:t>
            </w:r>
          </w:p>
        </w:tc>
      </w:tr>
      <w:tr w:rsidR="00E723A8" w:rsidRPr="00E723A8" w14:paraId="425C8E2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EC8E11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185</w:t>
            </w:r>
          </w:p>
        </w:tc>
        <w:tc>
          <w:tcPr>
            <w:tcW w:w="0" w:type="auto"/>
            <w:shd w:val="clear" w:color="auto" w:fill="EAEAF4"/>
            <w:tcMar>
              <w:top w:w="0" w:type="dxa"/>
              <w:left w:w="45" w:type="dxa"/>
              <w:bottom w:w="0" w:type="dxa"/>
              <w:right w:w="0" w:type="dxa"/>
            </w:tcMar>
            <w:vAlign w:val="center"/>
            <w:hideMark/>
          </w:tcPr>
          <w:p w14:paraId="7B6F9A7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The treatment principles of the algo-dysfunctional disorder include:</w:t>
            </w:r>
          </w:p>
        </w:tc>
      </w:tr>
      <w:tr w:rsidR="00E723A8" w:rsidRPr="00E723A8" w14:paraId="5AF6D59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3C659B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186</w:t>
            </w:r>
          </w:p>
        </w:tc>
        <w:tc>
          <w:tcPr>
            <w:tcW w:w="0" w:type="auto"/>
            <w:shd w:val="clear" w:color="auto" w:fill="EAEAF4"/>
            <w:tcMar>
              <w:top w:w="0" w:type="dxa"/>
              <w:left w:w="45" w:type="dxa"/>
              <w:bottom w:w="0" w:type="dxa"/>
              <w:right w:w="0" w:type="dxa"/>
            </w:tcMar>
            <w:vAlign w:val="center"/>
            <w:hideMark/>
          </w:tcPr>
          <w:p w14:paraId="1B6BA7E1"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Theory of functional occlusion by Ene includes:</w:t>
            </w:r>
          </w:p>
        </w:tc>
      </w:tr>
      <w:tr w:rsidR="00E723A8" w:rsidRPr="00E723A8" w14:paraId="328387C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A6D919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187</w:t>
            </w:r>
          </w:p>
        </w:tc>
        <w:tc>
          <w:tcPr>
            <w:tcW w:w="0" w:type="auto"/>
            <w:shd w:val="clear" w:color="auto" w:fill="EAEAF4"/>
            <w:tcMar>
              <w:top w:w="0" w:type="dxa"/>
              <w:left w:w="45" w:type="dxa"/>
              <w:bottom w:w="0" w:type="dxa"/>
              <w:right w:w="0" w:type="dxa"/>
            </w:tcMar>
            <w:vAlign w:val="center"/>
            <w:hideMark/>
          </w:tcPr>
          <w:p w14:paraId="68785355"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They are part of the radiographic methods of studying the TMJ:</w:t>
            </w:r>
          </w:p>
        </w:tc>
      </w:tr>
      <w:tr w:rsidR="00E723A8" w:rsidRPr="00E723A8" w14:paraId="584853A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AFBE867"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188</w:t>
            </w:r>
          </w:p>
        </w:tc>
        <w:tc>
          <w:tcPr>
            <w:tcW w:w="0" w:type="auto"/>
            <w:shd w:val="clear" w:color="auto" w:fill="EAEAF4"/>
            <w:tcMar>
              <w:top w:w="0" w:type="dxa"/>
              <w:left w:w="45" w:type="dxa"/>
              <w:bottom w:w="0" w:type="dxa"/>
              <w:right w:w="0" w:type="dxa"/>
            </w:tcMar>
            <w:vAlign w:val="center"/>
            <w:hideMark/>
          </w:tcPr>
          <w:p w14:paraId="2D0FA9D6"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They are part of the subjective symptoms characteristic for galvanosis of the oral cavity:</w:t>
            </w:r>
          </w:p>
        </w:tc>
      </w:tr>
      <w:tr w:rsidR="00E723A8" w:rsidRPr="00E723A8" w14:paraId="442B260D"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9BD5B6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189</w:t>
            </w:r>
          </w:p>
        </w:tc>
        <w:tc>
          <w:tcPr>
            <w:tcW w:w="0" w:type="auto"/>
            <w:shd w:val="clear" w:color="auto" w:fill="EAEAF4"/>
            <w:tcMar>
              <w:top w:w="0" w:type="dxa"/>
              <w:left w:w="45" w:type="dxa"/>
              <w:bottom w:w="0" w:type="dxa"/>
              <w:right w:w="0" w:type="dxa"/>
            </w:tcMar>
            <w:vAlign w:val="center"/>
            <w:hideMark/>
          </w:tcPr>
          <w:p w14:paraId="206820F6"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They are part of the subjective symptoms characteristic for galvanosis of the oral cavity:</w:t>
            </w:r>
          </w:p>
        </w:tc>
      </w:tr>
      <w:tr w:rsidR="00E723A8" w:rsidRPr="00E723A8" w14:paraId="3BC32ED2"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65F8D60"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190</w:t>
            </w:r>
          </w:p>
        </w:tc>
        <w:tc>
          <w:tcPr>
            <w:tcW w:w="0" w:type="auto"/>
            <w:shd w:val="clear" w:color="auto" w:fill="EAEAF4"/>
            <w:tcMar>
              <w:top w:w="0" w:type="dxa"/>
              <w:left w:w="45" w:type="dxa"/>
              <w:bottom w:w="0" w:type="dxa"/>
              <w:right w:w="0" w:type="dxa"/>
            </w:tcMar>
            <w:vAlign w:val="center"/>
            <w:hideMark/>
          </w:tcPr>
          <w:p w14:paraId="5ABF6EBF"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They are part of the subjective symptoms of TMJ:</w:t>
            </w:r>
          </w:p>
        </w:tc>
      </w:tr>
      <w:tr w:rsidR="00E723A8" w:rsidRPr="00E723A8" w14:paraId="4E609DF4"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9E7F25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191</w:t>
            </w:r>
          </w:p>
        </w:tc>
        <w:tc>
          <w:tcPr>
            <w:tcW w:w="0" w:type="auto"/>
            <w:shd w:val="clear" w:color="auto" w:fill="EAEAF4"/>
            <w:tcMar>
              <w:top w:w="0" w:type="dxa"/>
              <w:left w:w="45" w:type="dxa"/>
              <w:bottom w:w="0" w:type="dxa"/>
              <w:right w:w="0" w:type="dxa"/>
            </w:tcMar>
            <w:vAlign w:val="center"/>
            <w:hideMark/>
          </w:tcPr>
          <w:p w14:paraId="6248314B"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Thinnest part of periodontal ligament is located:</w:t>
            </w:r>
          </w:p>
        </w:tc>
      </w:tr>
      <w:tr w:rsidR="00E723A8" w:rsidRPr="00E723A8" w14:paraId="5FCD425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B9876B3"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192</w:t>
            </w:r>
          </w:p>
        </w:tc>
        <w:tc>
          <w:tcPr>
            <w:tcW w:w="0" w:type="auto"/>
            <w:shd w:val="clear" w:color="auto" w:fill="EAEAF4"/>
            <w:tcMar>
              <w:top w:w="0" w:type="dxa"/>
              <w:left w:w="45" w:type="dxa"/>
              <w:bottom w:w="0" w:type="dxa"/>
              <w:right w:w="0" w:type="dxa"/>
            </w:tcMar>
            <w:vAlign w:val="center"/>
            <w:hideMark/>
          </w:tcPr>
          <w:p w14:paraId="530EA1CB"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TMJ consists of:</w:t>
            </w:r>
          </w:p>
        </w:tc>
      </w:tr>
      <w:tr w:rsidR="00E723A8" w:rsidRPr="00E723A8" w14:paraId="3074E9D8"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60772A3F"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193</w:t>
            </w:r>
          </w:p>
        </w:tc>
        <w:tc>
          <w:tcPr>
            <w:tcW w:w="0" w:type="auto"/>
            <w:shd w:val="clear" w:color="auto" w:fill="EAEAF4"/>
            <w:tcMar>
              <w:top w:w="0" w:type="dxa"/>
              <w:left w:w="45" w:type="dxa"/>
              <w:bottom w:w="0" w:type="dxa"/>
              <w:right w:w="0" w:type="dxa"/>
            </w:tcMar>
            <w:vAlign w:val="center"/>
            <w:hideMark/>
          </w:tcPr>
          <w:p w14:paraId="569CA287"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Transversal (horizontal) tooth migrations can be generated by:</w:t>
            </w:r>
          </w:p>
        </w:tc>
      </w:tr>
      <w:tr w:rsidR="00E723A8" w:rsidRPr="00E723A8" w14:paraId="0A351FD3"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103BBDE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194</w:t>
            </w:r>
          </w:p>
        </w:tc>
        <w:tc>
          <w:tcPr>
            <w:tcW w:w="0" w:type="auto"/>
            <w:shd w:val="clear" w:color="auto" w:fill="EAEAF4"/>
            <w:tcMar>
              <w:top w:w="0" w:type="dxa"/>
              <w:left w:w="45" w:type="dxa"/>
              <w:bottom w:w="0" w:type="dxa"/>
              <w:right w:w="0" w:type="dxa"/>
            </w:tcMar>
            <w:vAlign w:val="center"/>
            <w:hideMark/>
          </w:tcPr>
          <w:p w14:paraId="5EF1878F"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Traumatic occlusion can be</w:t>
            </w:r>
          </w:p>
        </w:tc>
      </w:tr>
      <w:tr w:rsidR="00E723A8" w:rsidRPr="00E723A8" w14:paraId="3805DA56"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331291C2"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195</w:t>
            </w:r>
          </w:p>
        </w:tc>
        <w:tc>
          <w:tcPr>
            <w:tcW w:w="0" w:type="auto"/>
            <w:shd w:val="clear" w:color="auto" w:fill="EAEAF4"/>
            <w:tcMar>
              <w:top w:w="0" w:type="dxa"/>
              <w:left w:w="45" w:type="dxa"/>
              <w:bottom w:w="0" w:type="dxa"/>
              <w:right w:w="0" w:type="dxa"/>
            </w:tcMar>
            <w:vAlign w:val="center"/>
            <w:hideMark/>
          </w:tcPr>
          <w:p w14:paraId="6A6E8A7A"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Typical complaints of toxic stomatitis caused by metal prostheses:</w:t>
            </w:r>
          </w:p>
        </w:tc>
      </w:tr>
      <w:tr w:rsidR="00E723A8" w:rsidRPr="00E723A8" w14:paraId="71AC2CAF"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395E5CA"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196</w:t>
            </w:r>
          </w:p>
        </w:tc>
        <w:tc>
          <w:tcPr>
            <w:tcW w:w="0" w:type="auto"/>
            <w:shd w:val="clear" w:color="auto" w:fill="EAEAF4"/>
            <w:tcMar>
              <w:top w:w="0" w:type="dxa"/>
              <w:left w:w="45" w:type="dxa"/>
              <w:bottom w:w="0" w:type="dxa"/>
              <w:right w:w="0" w:type="dxa"/>
            </w:tcMar>
            <w:vAlign w:val="center"/>
            <w:hideMark/>
          </w:tcPr>
          <w:p w14:paraId="389D5A57" w14:textId="77777777" w:rsidR="00E723A8" w:rsidRPr="00E723A8" w:rsidRDefault="00E723A8" w:rsidP="00E723A8">
            <w:pPr>
              <w:spacing w:after="0" w:line="240" w:lineRule="auto"/>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VDO in the decompensated form of the generalized form of pathological abrasion of the teeth after Gavrilov is:</w:t>
            </w:r>
          </w:p>
        </w:tc>
      </w:tr>
      <w:tr w:rsidR="00E723A8" w:rsidRPr="00E723A8" w14:paraId="0147F4AB"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53B3D0B"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197</w:t>
            </w:r>
          </w:p>
        </w:tc>
        <w:tc>
          <w:tcPr>
            <w:tcW w:w="0" w:type="auto"/>
            <w:shd w:val="clear" w:color="auto" w:fill="EAEAF4"/>
            <w:tcMar>
              <w:top w:w="0" w:type="dxa"/>
              <w:left w:w="45" w:type="dxa"/>
              <w:bottom w:w="0" w:type="dxa"/>
              <w:right w:w="0" w:type="dxa"/>
            </w:tcMar>
            <w:vAlign w:val="center"/>
            <w:hideMark/>
          </w:tcPr>
          <w:p w14:paraId="7CA1B86B"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What substances in acrylic material can cause an allergic reaction?</w:t>
            </w:r>
          </w:p>
        </w:tc>
      </w:tr>
      <w:tr w:rsidR="00E723A8" w:rsidRPr="00E723A8" w14:paraId="0BCD1861"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4082005D"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198</w:t>
            </w:r>
          </w:p>
        </w:tc>
        <w:tc>
          <w:tcPr>
            <w:tcW w:w="0" w:type="auto"/>
            <w:shd w:val="clear" w:color="auto" w:fill="EAEAF4"/>
            <w:tcMar>
              <w:top w:w="0" w:type="dxa"/>
              <w:left w:w="45" w:type="dxa"/>
              <w:bottom w:w="0" w:type="dxa"/>
              <w:right w:w="0" w:type="dxa"/>
            </w:tcMar>
            <w:vAlign w:val="center"/>
            <w:hideMark/>
          </w:tcPr>
          <w:p w14:paraId="5654CB1F"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When determining the degree of vertical migration of a tooth, diagnostic models are studied:</w:t>
            </w:r>
          </w:p>
        </w:tc>
      </w:tr>
      <w:tr w:rsidR="00E723A8" w:rsidRPr="00E723A8" w14:paraId="3773DD4A"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562D0665"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199</w:t>
            </w:r>
          </w:p>
        </w:tc>
        <w:tc>
          <w:tcPr>
            <w:tcW w:w="0" w:type="auto"/>
            <w:shd w:val="clear" w:color="auto" w:fill="EAEAF4"/>
            <w:tcMar>
              <w:top w:w="0" w:type="dxa"/>
              <w:left w:w="45" w:type="dxa"/>
              <w:bottom w:w="0" w:type="dxa"/>
              <w:right w:w="0" w:type="dxa"/>
            </w:tcMar>
            <w:vAlign w:val="center"/>
            <w:hideMark/>
          </w:tcPr>
          <w:p w14:paraId="185B43A2"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When investigating electrical microcurrents in the oral cavity is used:</w:t>
            </w:r>
          </w:p>
        </w:tc>
      </w:tr>
      <w:tr w:rsidR="00E723A8" w:rsidRPr="00E723A8" w14:paraId="1C163079" w14:textId="77777777" w:rsidTr="00E723A8">
        <w:trPr>
          <w:tblCellSpacing w:w="6" w:type="dxa"/>
        </w:trPr>
        <w:tc>
          <w:tcPr>
            <w:tcW w:w="0" w:type="auto"/>
            <w:shd w:val="clear" w:color="auto" w:fill="EAEAF4"/>
            <w:tcMar>
              <w:top w:w="0" w:type="dxa"/>
              <w:left w:w="45" w:type="dxa"/>
              <w:bottom w:w="0" w:type="dxa"/>
              <w:right w:w="0" w:type="dxa"/>
            </w:tcMar>
            <w:vAlign w:val="center"/>
            <w:hideMark/>
          </w:tcPr>
          <w:p w14:paraId="72FD2B7C" w14:textId="77777777" w:rsidR="00E723A8" w:rsidRPr="00E723A8" w:rsidRDefault="00E723A8" w:rsidP="00E723A8">
            <w:pPr>
              <w:spacing w:after="0" w:line="240" w:lineRule="auto"/>
              <w:jc w:val="center"/>
              <w:rPr>
                <w:rFonts w:ascii="Verdana" w:eastAsia="Times New Roman" w:hAnsi="Verdana" w:cs="Times New Roman"/>
                <w:color w:val="4D5CA1"/>
                <w:sz w:val="18"/>
                <w:szCs w:val="18"/>
                <w:lang w:val="ru-RU" w:eastAsia="ru-RU"/>
              </w:rPr>
            </w:pPr>
            <w:r w:rsidRPr="00E723A8">
              <w:rPr>
                <w:rFonts w:ascii="Verdana" w:eastAsia="Times New Roman" w:hAnsi="Verdana" w:cs="Times New Roman"/>
                <w:color w:val="4D5CA1"/>
                <w:sz w:val="18"/>
                <w:szCs w:val="18"/>
                <w:lang w:val="ru-RU" w:eastAsia="ru-RU"/>
              </w:rPr>
              <w:t>200</w:t>
            </w:r>
          </w:p>
        </w:tc>
        <w:tc>
          <w:tcPr>
            <w:tcW w:w="0" w:type="auto"/>
            <w:shd w:val="clear" w:color="auto" w:fill="EAEAF4"/>
            <w:tcMar>
              <w:top w:w="0" w:type="dxa"/>
              <w:left w:w="45" w:type="dxa"/>
              <w:bottom w:w="0" w:type="dxa"/>
              <w:right w:w="0" w:type="dxa"/>
            </w:tcMar>
            <w:vAlign w:val="center"/>
            <w:hideMark/>
          </w:tcPr>
          <w:p w14:paraId="757A1873" w14:textId="77777777" w:rsidR="00E723A8" w:rsidRPr="00E723A8" w:rsidRDefault="00E723A8" w:rsidP="00E723A8">
            <w:pPr>
              <w:spacing w:after="0" w:line="240" w:lineRule="auto"/>
              <w:rPr>
                <w:rFonts w:ascii="Verdana" w:eastAsia="Times New Roman" w:hAnsi="Verdana" w:cs="Times New Roman"/>
                <w:color w:val="4D5CA1"/>
                <w:sz w:val="18"/>
                <w:szCs w:val="18"/>
                <w:lang w:val="en-US" w:eastAsia="ru-RU"/>
              </w:rPr>
            </w:pPr>
            <w:r w:rsidRPr="00E723A8">
              <w:rPr>
                <w:rFonts w:ascii="Verdana" w:eastAsia="Times New Roman" w:hAnsi="Verdana" w:cs="Times New Roman"/>
                <w:color w:val="4D5CA1"/>
                <w:sz w:val="18"/>
                <w:szCs w:val="18"/>
                <w:lang w:val="en-US" w:eastAsia="ru-RU"/>
              </w:rPr>
              <w:t>Which of the following splint is proposed by Elbrecht?</w:t>
            </w:r>
          </w:p>
        </w:tc>
      </w:tr>
    </w:tbl>
    <w:p w14:paraId="5176FDCA" w14:textId="77777777" w:rsidR="009B224C" w:rsidRPr="00E723A8" w:rsidRDefault="009B224C">
      <w:pPr>
        <w:rPr>
          <w:lang w:val="en-US"/>
        </w:rPr>
      </w:pPr>
    </w:p>
    <w:sectPr w:rsidR="009B224C" w:rsidRPr="00E723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551"/>
    <w:rsid w:val="009B224C"/>
    <w:rsid w:val="00E723A8"/>
    <w:rsid w:val="00F2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2AD54-F7FF-4865-BA1E-748B7B0F5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E723A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3">
    <w:name w:val="Hyperlink"/>
    <w:basedOn w:val="a0"/>
    <w:uiPriority w:val="99"/>
    <w:semiHidden/>
    <w:unhideWhenUsed/>
    <w:rsid w:val="00E723A8"/>
    <w:rPr>
      <w:color w:val="0000FF"/>
      <w:u w:val="single"/>
    </w:rPr>
  </w:style>
  <w:style w:type="character" w:styleId="a4">
    <w:name w:val="FollowedHyperlink"/>
    <w:basedOn w:val="a0"/>
    <w:uiPriority w:val="99"/>
    <w:semiHidden/>
    <w:unhideWhenUsed/>
    <w:rsid w:val="00E723A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69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2180</Words>
  <Characters>12431</Characters>
  <Application>Microsoft Office Word</Application>
  <DocSecurity>0</DocSecurity>
  <Lines>103</Lines>
  <Paragraphs>29</Paragraphs>
  <ScaleCrop>false</ScaleCrop>
  <Company/>
  <LinksUpToDate>false</LinksUpToDate>
  <CharactersWithSpaces>14582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2025-11-24T13:55:00Z</dcterms:created>
  <dcterms:modified xsi:type="dcterms:W3CDTF">2025-11-24T13:57:00Z</dcterms:modified>
</cp:coreProperties>
</file>