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774" w:type="pct"/>
        <w:tblCellSpacing w:w="6" w:type="dxa"/>
        <w:tblBorders>
          <w:bottom w:val="single" w:sz="12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4783"/>
      </w:tblGrid>
      <w:tr w:rsidR="00E6518F" w:rsidRPr="00E6518F" w14:paraId="5FE9927E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0A0F20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723A8F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Amprentele funcţionale la confecţionarea protezelor mobilizabile se obţin:</w:t>
            </w:r>
          </w:p>
        </w:tc>
      </w:tr>
      <w:tr w:rsidR="00E6518F" w:rsidRPr="00E6518F" w14:paraId="2101DC6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EA5CC9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9A63DAE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Aplicarea protezei parţiale mobilizabile scheletate în cavitatea bucală prevede:</w:t>
            </w:r>
          </w:p>
        </w:tc>
      </w:tr>
      <w:tr w:rsidR="00E6518F" w:rsidRPr="00E6518F" w14:paraId="0A877B03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701ED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5B5739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Auscultaţia articulaţiei temporo-mandibulare la pacienţii cu edentaţii parţiale întinse se efectuează în timpul:</w:t>
            </w:r>
          </w:p>
        </w:tc>
      </w:tr>
      <w:tr w:rsidR="00E6518F" w:rsidRPr="00E6518F" w14:paraId="1446BD2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A86D2B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14EB24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Axul de inserţie şi dezinserţie a protezei parţiale mobilizabile scheletate este:</w:t>
            </w:r>
          </w:p>
        </w:tc>
      </w:tr>
      <w:tr w:rsidR="00E6518F" w:rsidRPr="00E6518F" w14:paraId="6353EF4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8D3650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0D85C1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Axul de inserţie şi dezinserţie a protezei parţiale mobilizabile scheletate poate fi:</w:t>
            </w:r>
          </w:p>
        </w:tc>
      </w:tr>
      <w:tr w:rsidR="00E6518F" w:rsidRPr="00E6518F" w14:paraId="2075BA7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60EB19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CBE9B16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Baza protezei parţiale mobilizabile este prezentată de:</w:t>
            </w:r>
          </w:p>
        </w:tc>
      </w:tr>
      <w:tr w:rsidR="00E6518F" w:rsidRPr="00E6518F" w14:paraId="29C770E6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7FF10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A4D7D0E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Ce criterii a calităţii protezei parţiale mobilizabile scheletate se vor verifica la proba machetei în cavitatea orală:</w:t>
            </w:r>
          </w:p>
        </w:tc>
      </w:tr>
      <w:tr w:rsidR="00E6518F" w:rsidRPr="00E6518F" w14:paraId="24A3C07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430151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C96717F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Ce prezintă axul de inserţie şi dezinserţie a protezei parţiale mobilizabile scheletate:</w:t>
            </w:r>
          </w:p>
        </w:tc>
      </w:tr>
      <w:tr w:rsidR="00E6518F" w:rsidRPr="00E6518F" w14:paraId="68D69063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91A67EC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5119D67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Cîmpul protetic în edentaţia parţială întinsă este prezentat de:</w:t>
            </w:r>
          </w:p>
        </w:tc>
      </w:tr>
      <w:tr w:rsidR="00E6518F" w:rsidRPr="00E6518F" w14:paraId="179637F3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A6E0A8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A96610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Conectorul principal în protezele parţiale mobilizabile scheletate prezentat de plăcuţe dento-mucosole se realizează:</w:t>
            </w:r>
          </w:p>
        </w:tc>
      </w:tr>
      <w:tr w:rsidR="00E6518F" w:rsidRPr="00E6518F" w14:paraId="3FEB1293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8ED364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4802D5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Conectorul principal în protezele parţiale moblizabile scheletate este prezentat şi de:</w:t>
            </w:r>
          </w:p>
        </w:tc>
      </w:tr>
      <w:tr w:rsidR="00E6518F" w:rsidRPr="00E6518F" w14:paraId="2E7A22F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83457B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14BCF3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Conform clasificării Liund zona fibroasă periferică a fibromucoasei cîmpului protetic în edentaţia parţială la maxilă este situată:</w:t>
            </w:r>
          </w:p>
        </w:tc>
      </w:tr>
      <w:tr w:rsidR="00E6518F" w:rsidRPr="00E6518F" w14:paraId="676ED90D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E9C522C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091FC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Corectarea şi individualizarea contactelor dentare în ocluzia funcţională după aplicarea protezelor mobilizabile se va efectua cu:</w:t>
            </w:r>
          </w:p>
        </w:tc>
      </w:tr>
      <w:tr w:rsidR="00E6518F" w:rsidRPr="00E6518F" w14:paraId="7DFF239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289C21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9E76AD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Corecţia poziţiei braţului croşetului simplu a protezei parţiale mobilizabile acrilice se va efectua:</w:t>
            </w:r>
          </w:p>
        </w:tc>
      </w:tr>
      <w:tr w:rsidR="00E6518F" w:rsidRPr="00E6518F" w14:paraId="1C6EB067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00438DC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0618F9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Croşetele simple confecţionate din sîrmă prin tehnica îndoirii sînt alcătuite din:</w:t>
            </w:r>
          </w:p>
        </w:tc>
      </w:tr>
      <w:tr w:rsidR="00E6518F" w:rsidRPr="00E6518F" w14:paraId="6EFF3F3D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D721BF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A77D36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Desenul scheletului protezei parţiale mobilizabile scheletate se trasează pe model cu creionul notînd:</w:t>
            </w:r>
          </w:p>
        </w:tc>
      </w:tr>
      <w:tr w:rsidR="00E6518F" w:rsidRPr="00E6518F" w14:paraId="4B8DA59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12A08B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49D0A3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Determinarea rapoartelor între componentele articulaţiei temporo-mandibulare după aplicarea protezelor parţiale mobilizabile scheletate se va efectua cu următoarele metode paraclinice:</w:t>
            </w:r>
          </w:p>
        </w:tc>
      </w:tr>
      <w:tr w:rsidR="00E6518F" w:rsidRPr="00E6518F" w14:paraId="69A20A56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4158B83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995E04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apofizele alveolare în edentaţiile parţiale terminale, după orientarea lor, potrivit clasificării propuse de Elbrecht:</w:t>
            </w:r>
          </w:p>
        </w:tc>
      </w:tr>
      <w:tr w:rsidR="00E6518F" w:rsidRPr="00E6518F" w14:paraId="35B934F3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737EB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1D083B9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axele de inserţie şi dezinserţie a protezei parţiale mobilizabile scheletate:</w:t>
            </w:r>
          </w:p>
        </w:tc>
      </w:tr>
      <w:tr w:rsidR="00E6518F" w:rsidRPr="00E6518F" w14:paraId="2EF730EB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D311C6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01C6CC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ce include examenul clinic a muşchilor sistemului stomatognat la pacienţi cu edentaţii parţiale:</w:t>
            </w:r>
          </w:p>
        </w:tc>
      </w:tr>
      <w:tr w:rsidR="00E6518F" w:rsidRPr="00E6518F" w14:paraId="373A28ED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C1C759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AD83A56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ce prevede principiul biomecanic la tratamentul protetic cu proteze parţiale mobilizabile:</w:t>
            </w:r>
          </w:p>
        </w:tc>
      </w:tr>
      <w:tr w:rsidR="00E6518F" w:rsidRPr="00E6518F" w14:paraId="5E99734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40EE7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09AB1E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ce prevede principiul curativ al tratamentului protetic cu proteze parţiale mobilizabile:</w:t>
            </w:r>
          </w:p>
        </w:tc>
      </w:tr>
      <w:tr w:rsidR="00E6518F" w:rsidRPr="00E6518F" w14:paraId="316EDB4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E913A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A4073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ce prevede principiul de profilaxie locală la tratamentul protetic cu proteze parţiale mobilizabile:</w:t>
            </w:r>
          </w:p>
        </w:tc>
      </w:tr>
      <w:tr w:rsidR="00E6518F" w:rsidRPr="00E6518F" w14:paraId="31542E47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4DE0C6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8DAED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ce prevede proba scheletului metalic a protezei parţiale mobilizabile:</w:t>
            </w:r>
          </w:p>
        </w:tc>
      </w:tr>
      <w:tr w:rsidR="00E6518F" w:rsidRPr="00E6518F" w14:paraId="67B6375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58033B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24C7F65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ce prevede profilaxia complicaţiilor posibile la amprentarea pacienţilor cu edentaţii parţiale întinse:</w:t>
            </w:r>
          </w:p>
        </w:tc>
      </w:tr>
      <w:tr w:rsidR="00E6518F" w:rsidRPr="00E6518F" w14:paraId="4FCDFA9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474D7E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26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8B523F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conectorii secundari în protezele parţiale mobilizabile scheletate ce unesc elementele dentare ale protezei cu cele mucozale:</w:t>
            </w:r>
          </w:p>
        </w:tc>
      </w:tr>
      <w:tr w:rsidR="00E6518F" w:rsidRPr="00E6518F" w14:paraId="5A80A93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C136E57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07CC046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croșetele utilizate la fixarea protezelor parţiale mobilizabile în edentaţiile parţiale întinse clasa II Kennedy în sectorul opus al breşei:</w:t>
            </w:r>
          </w:p>
        </w:tc>
      </w:tr>
      <w:tr w:rsidR="00E6518F" w:rsidRPr="00E6518F" w14:paraId="669A494B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4E937C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20D334B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de ce depinde limita bazei protezei parţiale mobilizabile acrilice la maxilă în zona distală:</w:t>
            </w:r>
          </w:p>
        </w:tc>
      </w:tr>
      <w:tr w:rsidR="00E6518F" w:rsidRPr="00E6518F" w14:paraId="0322D2C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FAB14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770451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factorii ce se opun deplasării protezelor parţiale mobilizabile acrilice:</w:t>
            </w:r>
          </w:p>
        </w:tc>
      </w:tr>
      <w:tr w:rsidR="00E6518F" w:rsidRPr="00E6518F" w14:paraId="19631F8B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FBDEA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996A6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factorii de care depinde topografia ecuatorului protetic:</w:t>
            </w:r>
          </w:p>
        </w:tc>
      </w:tr>
      <w:tr w:rsidR="00E6518F" w:rsidRPr="00E6518F" w14:paraId="1253F39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ABDDCA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0C6E59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grosimea conectorului principal în proteza parţială mobilizabilă scheletată prezentat de plăcuţă la maxilă:</w:t>
            </w:r>
          </w:p>
        </w:tc>
      </w:tr>
      <w:tr w:rsidR="00E6518F" w:rsidRPr="00E6518F" w14:paraId="2273A0FE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9B3CAF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7DE535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medoda efectuării înregistrării contactelor dento-dentare la examenul pacienţilor cu edentaţii parţiale:</w:t>
            </w:r>
          </w:p>
        </w:tc>
      </w:tr>
      <w:tr w:rsidR="00E6518F" w:rsidRPr="00E6518F" w14:paraId="717F561B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F3E93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046E4FB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operațiunile prevăzute de studiul modelelor la paralelograf la confecţionarea protezelor parţiale mobilizabile:</w:t>
            </w:r>
          </w:p>
        </w:tc>
      </w:tr>
      <w:tr w:rsidR="00E6518F" w:rsidRPr="00E6518F" w14:paraId="14743A7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174E2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21D3FC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procesul de confecționare a croşetelor utilizate în protezele parţiale mobilizabile scheletate:</w:t>
            </w:r>
          </w:p>
        </w:tc>
      </w:tr>
      <w:tr w:rsidR="00E6518F" w:rsidRPr="00E6518F" w14:paraId="33A8FBC7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9F4C63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643E8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raportul conectorului principal la maxilă prezentat de plăcuţe, cu mucoasa, în protezele parţiale mobilizabile scheletate cu sprijin dento-paradontal rigid:</w:t>
            </w:r>
          </w:p>
        </w:tc>
      </w:tr>
      <w:tr w:rsidR="00E6518F" w:rsidRPr="00E6518F" w14:paraId="46A8359A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4CFDC8D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54D169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rolul conectorilor secundari în proteza parţială mobilizabilă scheletată:</w:t>
            </w:r>
          </w:p>
        </w:tc>
      </w:tr>
      <w:tr w:rsidR="00E6518F" w:rsidRPr="00E6518F" w14:paraId="47F04084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1D3B13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70117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rolul numărului dinţilor restanţi şi repartizarea lor topografică în edentaţiile parţiale întinse:</w:t>
            </w:r>
          </w:p>
        </w:tc>
      </w:tr>
      <w:tr w:rsidR="00E6518F" w:rsidRPr="00E6518F" w14:paraId="526C2B0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6E7E92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E7ADBE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sistemul special care se utilizează la fixarea şi stabilizarea protezelor parţiale moblizabile în edentaţiile subtotale:</w:t>
            </w:r>
          </w:p>
        </w:tc>
      </w:tr>
      <w:tr w:rsidR="00E6518F" w:rsidRPr="00E6518F" w14:paraId="3929F04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ABAD1A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C08E88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tipul amprentelor funcţionale utilizate la confecţionarea protezelor partial - mobilizabile:</w:t>
            </w:r>
          </w:p>
        </w:tc>
      </w:tr>
      <w:tr w:rsidR="00E6518F" w:rsidRPr="00E6518F" w14:paraId="7468C7D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F4786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BB539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tipul barelor cu călăreţi ca sisteme speciale de fixare a protezelor parţiale mobilizabile scheletate, conform opiniei lui Dolder:</w:t>
            </w:r>
          </w:p>
        </w:tc>
      </w:tr>
      <w:tr w:rsidR="00E6518F" w:rsidRPr="00E6518F" w14:paraId="7B8E286B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2C6C417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5D897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tipul conectorilor secundari în proteza parţială mobilizabilă scheletată, în funcţie de starea parodontului dinţilor restanţi şi gradul de rezilienţă a fibromucoasei:</w:t>
            </w:r>
          </w:p>
        </w:tc>
      </w:tr>
      <w:tr w:rsidR="00E6518F" w:rsidRPr="00E6518F" w14:paraId="6115FD24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B19B91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A9C58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tipul de croșete utilizate în protezele parţiale mobilizabile scheletate:</w:t>
            </w:r>
          </w:p>
        </w:tc>
      </w:tr>
      <w:tr w:rsidR="00E6518F" w:rsidRPr="00E6518F" w14:paraId="18F47CE7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39D39E7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1C3150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tipul de suport al protezelor parţiale mobilizabile acrilice:</w:t>
            </w:r>
          </w:p>
        </w:tc>
      </w:tr>
      <w:tr w:rsidR="00E6518F" w:rsidRPr="00E6518F" w14:paraId="6ED313F5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6686CD3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F23E2B9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tipurile șeilor protezei parţial mobilizabile scheletate:</w:t>
            </w:r>
          </w:p>
        </w:tc>
      </w:tr>
      <w:tr w:rsidR="00E6518F" w:rsidRPr="00E6518F" w14:paraId="78998C2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2B19F8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42E6A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Determinați zona plasării conectorului principal în proteza parţială mobilizabilă scheletată prezentat de bară la mandibulă:</w:t>
            </w:r>
          </w:p>
        </w:tc>
      </w:tr>
      <w:tr w:rsidR="00E6518F" w:rsidRPr="00E6518F" w14:paraId="6C394F3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5A2E0B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9425B3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Din ce motiv este obligatorie corecţia ocluzală în protezelor parţiale mobilizabile acrilice:</w:t>
            </w:r>
          </w:p>
        </w:tc>
      </w:tr>
      <w:tr w:rsidR="00E6518F" w:rsidRPr="00E6518F" w14:paraId="65D6BC2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D9FD653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7EE31F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După aplicarea protezei parţiale mobilizabile scheletate pe cîmpul protetic se verifică:</w:t>
            </w:r>
          </w:p>
        </w:tc>
      </w:tr>
      <w:tr w:rsidR="00E6518F" w:rsidRPr="00E6518F" w14:paraId="37154B8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FE458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BDCF1E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După legile biomecanice în proteza parţială mobilizabilă acrilică linia croşetară trebuie să treacă:</w:t>
            </w:r>
          </w:p>
        </w:tc>
      </w:tr>
      <w:tr w:rsidR="00E6518F" w:rsidRPr="00E6518F" w14:paraId="3D41426D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FE614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7E6398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După structura morfologică şi funcţională, elementele cîmpului protetic în edentaţiile parţiale întinse sînt clasificate în:</w:t>
            </w:r>
          </w:p>
        </w:tc>
      </w:tr>
      <w:tr w:rsidR="00E6518F" w:rsidRPr="00E6518F" w14:paraId="13D262B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B9E301C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50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A853D9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După topografia breşei edentaţia parţială poate fi:</w:t>
            </w:r>
          </w:p>
        </w:tc>
      </w:tr>
      <w:tr w:rsidR="00E6518F" w:rsidRPr="00E6518F" w14:paraId="6A84770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20E8AF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8B46E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Examenul clinic al parodontului dinţilor retanţi la pacienţii cu edentaţii parţiale întinse prevede determinarea:</w:t>
            </w:r>
          </w:p>
        </w:tc>
      </w:tr>
      <w:tr w:rsidR="00E6518F" w:rsidRPr="00E6518F" w14:paraId="7A1E5416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6D873E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E375FA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Examenul clinic subiectiv a pacienţilor cu edentaţii parţiale întinse începe cu:</w:t>
            </w:r>
          </w:p>
        </w:tc>
      </w:tr>
      <w:tr w:rsidR="00E6518F" w:rsidRPr="00E6518F" w14:paraId="232FB74A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88CC5C7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8C51D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Fibromucoasa sănătoasă a cîmpului protetic edentat parţial cu grosime şi rezilienţă moderată conform clasificării Supple corespunde clasei:</w:t>
            </w:r>
          </w:p>
        </w:tc>
      </w:tr>
      <w:tr w:rsidR="00E6518F" w:rsidRPr="00E6518F" w14:paraId="592877F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89765F3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2F13D6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Funcția retentivometrelor la studiul modelelor în paralelograf este determinarea:</w:t>
            </w:r>
          </w:p>
        </w:tc>
      </w:tr>
      <w:tr w:rsidR="00E6518F" w:rsidRPr="00E6518F" w14:paraId="5DE59F5A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08E674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21D5CB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Gnatofonia ca metodă complimentară a examenului pacienţilor cu edentaţii parţiale se utilizează la:</w:t>
            </w:r>
          </w:p>
        </w:tc>
      </w:tr>
      <w:tr w:rsidR="00E6518F" w:rsidRPr="00E6518F" w14:paraId="395C89F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1F3987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EED73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Gnatosonia este metoda de studiu a zgomotelor la pacienţii cu edentaţii parţiale produse de:</w:t>
            </w:r>
          </w:p>
        </w:tc>
      </w:tr>
      <w:tr w:rsidR="00E6518F" w:rsidRPr="00E6518F" w14:paraId="53701C0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E24B3D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11468BE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Gradul de rezorbţie şi atrofie a proceselor alveolare edentate la pacienţii cu edentaţii parţiale întinse va depinde de:</w:t>
            </w:r>
          </w:p>
        </w:tc>
      </w:tr>
      <w:tr w:rsidR="00E6518F" w:rsidRPr="00E6518F" w14:paraId="44B142F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F143C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8C27C2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Gradul de stabilizare a protezei parţiale mobilizabile este influenţat de:</w:t>
            </w:r>
          </w:p>
        </w:tc>
      </w:tr>
      <w:tr w:rsidR="00E6518F" w:rsidRPr="00E6518F" w14:paraId="6B8D767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631AD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80A1993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ce prevede principiul biologic la tratamentul protetic cu proteze parţiale mobilizabile:</w:t>
            </w:r>
          </w:p>
        </w:tc>
      </w:tr>
      <w:tr w:rsidR="00E6518F" w:rsidRPr="00E6518F" w14:paraId="3EB4D8A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05927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9CF8DF5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dezavantajele protezelor parţiale mobilizabile acrilice:</w:t>
            </w:r>
          </w:p>
        </w:tc>
      </w:tr>
      <w:tr w:rsidR="00E6518F" w:rsidRPr="00E6518F" w14:paraId="4660E30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AE758B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842BE6A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factorii care pot influența desprinderea protezei parţiale mobilizabile acrilice în plan vertical:</w:t>
            </w:r>
          </w:p>
        </w:tc>
      </w:tr>
      <w:tr w:rsidR="00E6518F" w:rsidRPr="00E6518F" w14:paraId="62293A7E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DF39CE1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D622D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forma conectorului principal în proteza parţială mobilizabilă scheletată prezentat de bară la mandibulă:</w:t>
            </w:r>
          </w:p>
        </w:tc>
      </w:tr>
      <w:tr w:rsidR="00E6518F" w:rsidRPr="00E6518F" w14:paraId="3BD5129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2B5EC6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83B3C8D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funcțiile protezelor parţiale mobilizabile scheletate în edentaţiile parţiale, cînd parodontul dinţilor restanţi este afectat:</w:t>
            </w:r>
          </w:p>
        </w:tc>
      </w:tr>
      <w:tr w:rsidR="00E6518F" w:rsidRPr="00E6518F" w14:paraId="319BF02E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8362FE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1D8619F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metoda care se va utiliza la verificarea dimensiunii verticale de ocluzie la proba machetelor protezelor parţiale mobilizabile acrilice:</w:t>
            </w:r>
          </w:p>
        </w:tc>
      </w:tr>
      <w:tr w:rsidR="00E6518F" w:rsidRPr="00E6518F" w14:paraId="1CF516A4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59D6B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F8F520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sistemul special de fixare şi stabilizare utilizat în protezele parţiale mobilizabile scheletate</w:t>
            </w:r>
          </w:p>
        </w:tc>
      </w:tr>
      <w:tr w:rsidR="00E6518F" w:rsidRPr="00E6518F" w14:paraId="678F90D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17257A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A98DBB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cazul prezenţei protezelor parţiale mobilizabile la examenul clinic a pacienţilor cu edentaţii parţiale întinse se va examina:</w:t>
            </w:r>
          </w:p>
        </w:tc>
      </w:tr>
      <w:tr w:rsidR="00E6518F" w:rsidRPr="00E6518F" w14:paraId="40DC250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B3A94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C70B16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edentaţiile parţiale frontale protezele parţiale mobilizabile scheletate sunt indicate:</w:t>
            </w:r>
          </w:p>
        </w:tc>
      </w:tr>
      <w:tr w:rsidR="00E6518F" w:rsidRPr="00E6518F" w14:paraId="5EA9E7A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8857221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2784E1B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protezele parţiale mobilizabile scheletate elementele de ancorare, fixare şi stabilizare sunt prezentate de:</w:t>
            </w:r>
          </w:p>
        </w:tc>
      </w:tr>
      <w:tr w:rsidR="00E6518F" w:rsidRPr="00E6518F" w14:paraId="4DA4E1CB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727EF8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21C879A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scopul micşorării influenţei factorilor nocivi ce acţionează asupra parodontului dinţilor restanţi la utilizarea protezelor parţiale mobilizabile acrilice se recomandă:</w:t>
            </w:r>
          </w:p>
        </w:tc>
      </w:tr>
      <w:tr w:rsidR="00E6518F" w:rsidRPr="00E6518F" w14:paraId="28CB9E5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9770DAD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7547305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situaţiile clinice ale edentaţiei parţiale întinse cu micşorarea dimensiunii verticale de ocluzie, condilii articulari ai mandibulei se vor plasa:</w:t>
            </w:r>
          </w:p>
        </w:tc>
      </w:tr>
      <w:tr w:rsidR="00E6518F" w:rsidRPr="00E6518F" w14:paraId="77E931EE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686963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43D579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avantajele culiselor utilizate în proteze parţiale mobilizabile scheletate:</w:t>
            </w:r>
          </w:p>
        </w:tc>
      </w:tr>
      <w:tr w:rsidR="00E6518F" w:rsidRPr="00E6518F" w14:paraId="1D21889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2D744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2D32C67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avantajele şeilor metalice incluse în acrilat în protezele parţiale mobilizabile scheletate:</w:t>
            </w:r>
          </w:p>
        </w:tc>
      </w:tr>
      <w:tr w:rsidR="00E6518F" w:rsidRPr="00E6518F" w14:paraId="65C96B1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82869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C711D7F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axele de inserţie şi dezinserţie a protezei parţiale mobilizabile scheletate:</w:t>
            </w:r>
          </w:p>
        </w:tc>
      </w:tr>
      <w:tr w:rsidR="00E6518F" w:rsidRPr="00E6518F" w14:paraId="3C665CD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1E70CD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9DA56B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prevede examenul clinic a apofizelor alveolare edentate la pacienţii cu edentaţii parţiale întinse:</w:t>
            </w:r>
          </w:p>
        </w:tc>
      </w:tr>
      <w:tr w:rsidR="00E6518F" w:rsidRPr="00E6518F" w14:paraId="6F1DE67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04CBCC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75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90B1837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prevede principiul ergonomic la tratamentul protetic cu proteze parţiale mobilizabile:</w:t>
            </w:r>
          </w:p>
        </w:tc>
      </w:tr>
      <w:tr w:rsidR="00E6518F" w:rsidRPr="00E6518F" w14:paraId="20605747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1FA5F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2EF83A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cea mai favorabilă linie croşetară la fixarea protezei parţiale mobilizabile acrilice la mandibulă:</w:t>
            </w:r>
          </w:p>
        </w:tc>
      </w:tr>
      <w:tr w:rsidR="00E6518F" w:rsidRPr="00E6518F" w14:paraId="4216A57D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0102C1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0D37649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cerinţele către braţul croşetei simple confecţionate prin tehnica îndoirii în protezele parţiale mobilizabile acrilice:</w:t>
            </w:r>
          </w:p>
        </w:tc>
      </w:tr>
      <w:tr w:rsidR="00E6518F" w:rsidRPr="00E6518F" w14:paraId="296585D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D7881F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C8DF3B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componentele protezei parţial mobilizabile scheletate:</w:t>
            </w:r>
          </w:p>
        </w:tc>
      </w:tr>
      <w:tr w:rsidR="00E6518F" w:rsidRPr="00E6518F" w14:paraId="2D4BDEDA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6CB986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BA2ED2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dereglările la prezenţa edentaţiilor parţiale frontale ce motivează adresarea de urgență a pacienților la medic:</w:t>
            </w:r>
          </w:p>
        </w:tc>
      </w:tr>
      <w:tr w:rsidR="00E6518F" w:rsidRPr="00E6518F" w14:paraId="5A7D70B6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2B1220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073D975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elementele componente ale protezelor parţiale mobilizabile acrilice:</w:t>
            </w:r>
          </w:p>
        </w:tc>
      </w:tr>
      <w:tr w:rsidR="00E6518F" w:rsidRPr="00E6518F" w14:paraId="4AC64DD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959EE61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1AC72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elementele cu acţiune indirectă utilizate în protezele parţiale mobilizabile scheletate:</w:t>
            </w:r>
          </w:p>
        </w:tc>
      </w:tr>
      <w:tr w:rsidR="00E6518F" w:rsidRPr="00E6518F" w14:paraId="29358724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4A43793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AF4C46B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elementul component al protezei parţiale mobilizabile cu placă acrilică:</w:t>
            </w:r>
          </w:p>
        </w:tc>
      </w:tr>
      <w:tr w:rsidR="00E6518F" w:rsidRPr="00E6518F" w14:paraId="5B810DB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58E2D3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A699F93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etapele amprentării funcţionale la pacienţii cu edentaţii parţiale întinse:</w:t>
            </w:r>
          </w:p>
        </w:tc>
      </w:tr>
      <w:tr w:rsidR="00E6518F" w:rsidRPr="00E6518F" w14:paraId="7887D2DB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0F733F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6915D7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etapele amprentării preliminare în edentaţiile parţiale întinse:</w:t>
            </w:r>
          </w:p>
        </w:tc>
      </w:tr>
      <w:tr w:rsidR="00E6518F" w:rsidRPr="00E6518F" w14:paraId="2BF6FB7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DB1035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AD9C3BF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etapele clinice la confecţionarea protezelor parţiale mobilizabile scheletate:</w:t>
            </w:r>
          </w:p>
        </w:tc>
      </w:tr>
      <w:tr w:rsidR="00E6518F" w:rsidRPr="00E6518F" w14:paraId="79FB9B57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19180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6BBE006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factorii ce influenţează valoarea parodontală a dinţilor restanţi în edentaţiile parţiale întinse:</w:t>
            </w:r>
          </w:p>
        </w:tc>
      </w:tr>
      <w:tr w:rsidR="00E6518F" w:rsidRPr="00E6518F" w14:paraId="7666D944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835CB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88483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forma de bară linguală în proteza parţială mobilizabilă scheletată:</w:t>
            </w:r>
          </w:p>
        </w:tc>
      </w:tr>
      <w:tr w:rsidR="00E6518F" w:rsidRPr="00E6518F" w14:paraId="2E767415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2AA0FA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27163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formaţiunile anatomice ale fibromucoasei cîmpului protetic la maxilă necesare de a fi luate în consideraţie la confecţionarea protezelor parţiale mobilizabile:</w:t>
            </w:r>
          </w:p>
        </w:tc>
      </w:tr>
      <w:tr w:rsidR="00E6518F" w:rsidRPr="00E6518F" w14:paraId="62E87A8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500A7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AD7AF6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lăţimea şi grosimea barei în proteza parţială mobilizabilă scheletată la mandibulă:</w:t>
            </w:r>
          </w:p>
        </w:tc>
      </w:tr>
      <w:tr w:rsidR="00E6518F" w:rsidRPr="00E6518F" w14:paraId="5EC1EBEE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BB1C36C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A2BE0E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lăţimea şi grosimea conectorului principal în proteza parţială mobilizabilă la maxilă prezentat prin plăcuţă:</w:t>
            </w:r>
          </w:p>
        </w:tc>
      </w:tr>
      <w:tr w:rsidR="00E6518F" w:rsidRPr="00E6518F" w14:paraId="2ACAA48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084E32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50B12E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limitele protezei parţiale mobilizabile acrilice la mandibulă în zona dinţilor restanţi:</w:t>
            </w:r>
          </w:p>
        </w:tc>
      </w:tr>
      <w:tr w:rsidR="00E6518F" w:rsidRPr="00E6518F" w14:paraId="4EEFC94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B15997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AE4C3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limitele protezei parţiale mobilizabile acrilice la maxilă:</w:t>
            </w:r>
          </w:p>
        </w:tc>
      </w:tr>
      <w:tr w:rsidR="00E6518F" w:rsidRPr="00E6518F" w14:paraId="25A2A3D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009DED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B7D35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limitele protezei parţiale mobilizabile acrilice la maxilă în zona dinţilor restanţi:</w:t>
            </w:r>
          </w:p>
        </w:tc>
      </w:tr>
      <w:tr w:rsidR="00E6518F" w:rsidRPr="00E6518F" w14:paraId="721E058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74605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AA0153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materialul care se utilizează la armarea protezelor parţiale mobilizabile acrilice:</w:t>
            </w:r>
          </w:p>
        </w:tc>
      </w:tr>
      <w:tr w:rsidR="00E6518F" w:rsidRPr="00E6518F" w14:paraId="6BD717C6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4C7486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C31D6DB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metoda de determinare a axului de inserţie se dezinserţie a protezei parţiale mobilizabile scheletate:</w:t>
            </w:r>
          </w:p>
        </w:tc>
      </w:tr>
      <w:tr w:rsidR="00E6518F" w:rsidRPr="00E6518F" w14:paraId="0B282A0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5B7E7BD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420B35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metodele clinice de examinare a articulaţiei temporo-mandibulare la pacienţii cu edentaţii parţiale:</w:t>
            </w:r>
          </w:p>
        </w:tc>
      </w:tr>
      <w:tr w:rsidR="00E6518F" w:rsidRPr="00E6518F" w14:paraId="175FF70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EE234ED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71539C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metodele de determinare a axelor de inserţie şi dezinserţie a protezei parţiale mobilizabile scheletate:</w:t>
            </w:r>
          </w:p>
        </w:tc>
      </w:tr>
      <w:tr w:rsidR="00E6518F" w:rsidRPr="00E6518F" w14:paraId="29D42B74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795409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DC4B75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operaţiunile de verificare a scheletului metalic a protezei parţiale mobilizabile pe model:</w:t>
            </w:r>
          </w:p>
        </w:tc>
      </w:tr>
      <w:tr w:rsidR="00E6518F" w:rsidRPr="00E6518F" w14:paraId="5ADC0F2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93CE9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06A5633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operaţiunile de verificare la proba sheletului metalic a protezei parţiale mobilizabile în cavitatea orală:</w:t>
            </w:r>
          </w:p>
        </w:tc>
      </w:tr>
      <w:tr w:rsidR="00E6518F" w:rsidRPr="00E6518F" w14:paraId="16130EBE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3EFDD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9D592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operaţiunile necesare la paralelografia modelelor la confecţionarea protezelor parţiale mobilizabile scheletate:</w:t>
            </w:r>
          </w:p>
        </w:tc>
      </w:tr>
      <w:tr w:rsidR="00E6518F" w:rsidRPr="00E6518F" w14:paraId="02A53197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42950A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101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00841BA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piesele anexe la paralelograf necesare la studiul modelelor:</w:t>
            </w:r>
          </w:p>
        </w:tc>
      </w:tr>
      <w:tr w:rsidR="00E6518F" w:rsidRPr="00E6518F" w14:paraId="5865FBA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66C2DFF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2D55B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raportul tijei retentive cu dintele stîlp la determinarea zonei retentive:</w:t>
            </w:r>
          </w:p>
        </w:tc>
      </w:tr>
      <w:tr w:rsidR="00E6518F" w:rsidRPr="00E6518F" w14:paraId="292AC41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B74C83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31611D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semnele de majorare a dimensiunii verticale de ocluzie la proba machetei protezei parţiale mobilizabile acrilice în ocluzia instabilă :</w:t>
            </w:r>
          </w:p>
        </w:tc>
      </w:tr>
      <w:tr w:rsidR="00E6518F" w:rsidRPr="00E6518F" w14:paraId="2EA4999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B0B42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DFC8FFD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tipul apofizelor edentate parţial, delimitate de Lejoyeux, conform clasificării bazei osoase la maxilă:</w:t>
            </w:r>
          </w:p>
        </w:tc>
      </w:tr>
      <w:tr w:rsidR="00E6518F" w:rsidRPr="00E6518F" w14:paraId="616C37C6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A63DA7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3982827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tipul șeilor în proteza parţial moblizabilă scheletată:</w:t>
            </w:r>
          </w:p>
        </w:tc>
      </w:tr>
      <w:tr w:rsidR="00E6518F" w:rsidRPr="00E6518F" w14:paraId="13D061C3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A48E6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6F7FFB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Indicaţi tipurile de fibromucoasă ale cîmpului protetic la maxilă după gradul de mobilitate:</w:t>
            </w:r>
          </w:p>
        </w:tc>
      </w:tr>
      <w:tr w:rsidR="00E6518F" w:rsidRPr="00E6518F" w14:paraId="6D28420B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C43259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705209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zona plasării conectorilor secundari în proteza parţială mobilizabilă scheletată:</w:t>
            </w:r>
          </w:p>
        </w:tc>
      </w:tr>
      <w:tr w:rsidR="00E6518F" w:rsidRPr="00E6518F" w14:paraId="6B790B77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C7A85E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36FA39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zona plasării conectorului principal în proteza parţială mobilizabilă scheletată prezentat de plăcuţă la maxilă:</w:t>
            </w:r>
          </w:p>
        </w:tc>
      </w:tr>
      <w:tr w:rsidR="00E6518F" w:rsidRPr="00E6518F" w14:paraId="05C66DC4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DB9D05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C795F1B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amprentarea cîmpului protetic în edentaţiile parţiale întinse presarea lingurii amprentare cu materialul respectiv se efectuează:</w:t>
            </w:r>
          </w:p>
        </w:tc>
      </w:tr>
      <w:tr w:rsidR="00E6518F" w:rsidRPr="00E6518F" w14:paraId="07F005F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86DB7D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431AEEF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confecţioanarea protezei parţiale mobilizabile acrilice în prezenţa ocluziei instabile se va determina:</w:t>
            </w:r>
          </w:p>
        </w:tc>
      </w:tr>
      <w:tr w:rsidR="00E6518F" w:rsidRPr="00E6518F" w14:paraId="319E774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E22434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37CC80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examenul clinic a arcadelor dentare la pacienţii cu edentaţii parţiale întinse se va determina:</w:t>
            </w:r>
          </w:p>
        </w:tc>
      </w:tr>
      <w:tr w:rsidR="00E6518F" w:rsidRPr="00E6518F" w14:paraId="662750EE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752E52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22D63B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examenul exobucal prin inspecţie a pacienţilor cu edentaţii parţiale se determină:</w:t>
            </w:r>
          </w:p>
        </w:tc>
      </w:tr>
      <w:tr w:rsidR="00E6518F" w:rsidRPr="00E6518F" w14:paraId="7C47C4A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D58973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AAE3A9A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fixarea şi stabilizarea protezelor parţiale mobilizabile în edentaţiile subtotale se utilizează:</w:t>
            </w:r>
          </w:p>
        </w:tc>
      </w:tr>
      <w:tr w:rsidR="00E6518F" w:rsidRPr="00E6518F" w14:paraId="2B948C7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504CD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A12FB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inspecţia extrabucală a protezei parţiale mobilizabile scheletate înainte de aplicare pe cîmpul protetic se verifică:</w:t>
            </w:r>
          </w:p>
        </w:tc>
      </w:tr>
      <w:tr w:rsidR="00E6518F" w:rsidRPr="00E6518F" w14:paraId="38731EE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CDD963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BD94FF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paralelograf sunt anexate următoarele piese:</w:t>
            </w:r>
          </w:p>
        </w:tc>
      </w:tr>
      <w:tr w:rsidR="00E6518F" w:rsidRPr="00E6518F" w14:paraId="7A21C19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37683B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4A751CD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proba în cavitatea orală a scheletului protezei parţiale mobilizabile scheletate se va verifica poziţia braţelor croşetelor:</w:t>
            </w:r>
          </w:p>
        </w:tc>
      </w:tr>
      <w:tr w:rsidR="00E6518F" w:rsidRPr="00E6518F" w14:paraId="49B88B8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C0C05C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447B52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realizarea scheletului metalic a protezei parţiale mobilizabile scheletate prin tehnica lipirii, piesele scheletului se vor obţine prin:</w:t>
            </w:r>
          </w:p>
        </w:tc>
      </w:tr>
      <w:tr w:rsidR="00E6518F" w:rsidRPr="00E6518F" w14:paraId="03A11365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CC865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C4B9EF7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Limita distală a protezei parţiale mobilizabile acrilice la maxilă în zona liniei A va fi:</w:t>
            </w:r>
          </w:p>
        </w:tc>
      </w:tr>
      <w:tr w:rsidR="00E6518F" w:rsidRPr="00E6518F" w14:paraId="3FDAB1C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71C3AF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6D010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Modelele de diagnostic în edentaţiile parţiale întinse se vor studia:</w:t>
            </w:r>
          </w:p>
        </w:tc>
      </w:tr>
      <w:tr w:rsidR="00E6518F" w:rsidRPr="00E6518F" w14:paraId="54102AC5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3E1E1F3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A600E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Nivelarea planului de ocluzie la pregătirea proprotetică a cavităţii orale către tratamentul cu proteze mobilizabile prevede:</w:t>
            </w:r>
          </w:p>
        </w:tc>
      </w:tr>
      <w:tr w:rsidR="00E6518F" w:rsidRPr="00E6518F" w14:paraId="641788B6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B45990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0BF2F1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Particularităţile cîmpului protetic în edentaţia parţială întinsă se găseşte în funcţie de:</w:t>
            </w:r>
          </w:p>
        </w:tc>
      </w:tr>
      <w:tr w:rsidR="00E6518F" w:rsidRPr="00E6518F" w14:paraId="5EAF5F5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E48C0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BDBE3B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Pe modelele de diagnostic în edentaţiile parţiale întinse se va determina:</w:t>
            </w:r>
          </w:p>
        </w:tc>
      </w:tr>
      <w:tr w:rsidR="00E6518F" w:rsidRPr="00E6518F" w14:paraId="3F06EF85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E9D30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D5119B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Pentru prevenirea înfundării în fibromucoasă a conectorului principal prezentat de bară în proteza parţială mobilizabilă scheletată la mandibulă el este distanţat de la mucoasă în dependenţă de:</w:t>
            </w:r>
          </w:p>
        </w:tc>
      </w:tr>
      <w:tr w:rsidR="00E6518F" w:rsidRPr="00E6518F" w14:paraId="7560ACA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1F935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652CA7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include examenul clinic obiectiv a pacienţilor cu edentaţii parţiale:</w:t>
            </w:r>
          </w:p>
        </w:tc>
      </w:tr>
      <w:tr w:rsidR="00E6518F" w:rsidRPr="00E6518F" w14:paraId="36805B8A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CB669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2BA16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include examenul clinic subiectiv al pacienţilor cu edentaţii parţiale:</w:t>
            </w:r>
          </w:p>
        </w:tc>
      </w:tr>
      <w:tr w:rsidR="00E6518F" w:rsidRPr="00E6518F" w14:paraId="5DB290D3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447AF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2D907F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prevede examenul clinic a articulaţiei temporo-mandibulare după aplicarea protezelor parţiale mobilizabile scheletate pe cîmpul protetic:</w:t>
            </w:r>
          </w:p>
        </w:tc>
      </w:tr>
      <w:tr w:rsidR="00E6518F" w:rsidRPr="00E6518F" w14:paraId="7F718B4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66ACBA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127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A131603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prevede examenul clinic a cîmpului protetic la pacienţii cu edentaţii parţiale întinse:</w:t>
            </w:r>
          </w:p>
        </w:tc>
      </w:tr>
      <w:tr w:rsidR="00E6518F" w:rsidRPr="00E6518F" w14:paraId="46256CA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F9501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482D488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cea mai favorabilă linie croşetară la fixarea şi stabilizarea protezei parţiale mobilizabile acrilice la maxilă:</w:t>
            </w:r>
          </w:p>
        </w:tc>
      </w:tr>
      <w:tr w:rsidR="00E6518F" w:rsidRPr="00E6518F" w14:paraId="5003717E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4C50806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5D1961D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conectorii principali în protezele parţiale mobilizabile scheletate:</w:t>
            </w:r>
          </w:p>
        </w:tc>
      </w:tr>
      <w:tr w:rsidR="00E6518F" w:rsidRPr="00E6518F" w14:paraId="6921BA4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F25DB7F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A62601E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croșetele recomandate în protezele parţiale mobilizabile scheletate, în edentaţiile intercalate bilaterale, cînd parodontul dinţilor restanţi situaţi distal este afectat:</w:t>
            </w:r>
          </w:p>
        </w:tc>
      </w:tr>
      <w:tr w:rsidR="00E6518F" w:rsidRPr="00E6518F" w14:paraId="49EF78F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F4DB4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58D6C0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factorii ce asigură menţinerea şi stabilizarea protezelor parţiale mobilizabile pe cîmpul protetic:</w:t>
            </w:r>
          </w:p>
        </w:tc>
      </w:tr>
      <w:tr w:rsidR="00E6518F" w:rsidRPr="00E6518F" w14:paraId="63B2C676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300D81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26F29A6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factorii ce se opun deplasării laterale a protezelor parţiale mobilizabile acrilice:</w:t>
            </w:r>
          </w:p>
        </w:tc>
      </w:tr>
      <w:tr w:rsidR="00E6518F" w:rsidRPr="00E6518F" w14:paraId="43A17F4C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C7492B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F2DDF0E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grosimea bazei protezei parţiale mobilizabile acrilice:</w:t>
            </w:r>
          </w:p>
        </w:tc>
      </w:tr>
      <w:tr w:rsidR="00E6518F" w:rsidRPr="00E6518F" w14:paraId="54B30663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9D4CF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E9E8F1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lăţimea barei – ca conector principal în protezele parţiale mobilizabile scheletate la mandibulă:</w:t>
            </w:r>
          </w:p>
        </w:tc>
      </w:tr>
      <w:tr w:rsidR="00E6518F" w:rsidRPr="00E6518F" w14:paraId="11DBE111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308F39B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97673E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lăţimea conectorului principal în proteza parţială mobilizabilă scheletată prezentat de plăcuţă la maxilă:</w:t>
            </w:r>
          </w:p>
        </w:tc>
      </w:tr>
      <w:tr w:rsidR="00E6518F" w:rsidRPr="00E6518F" w14:paraId="25B6525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B5607B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73D13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limitele rezilienţei fibromucoasei cîmpului protetic în diferite zone, în edentaţiile parţiale, după diferiţi autori:</w:t>
            </w:r>
          </w:p>
        </w:tc>
      </w:tr>
      <w:tr w:rsidR="00E6518F" w:rsidRPr="00E6518F" w14:paraId="41FC62E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E80E22A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713EF3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metoda paralelometriei modelelor utilizată la determinarea axelor de inserţie şi dezinserţie a protezei parţiale mobilizabile:</w:t>
            </w:r>
          </w:p>
        </w:tc>
      </w:tr>
      <w:tr w:rsidR="00E6518F" w:rsidRPr="00E6518F" w14:paraId="1AAEC4B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A6C3515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43D1A5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părțile componente ale sistemului de telescopare a protezelor parţiale mobilizabile scheletate:</w:t>
            </w:r>
          </w:p>
        </w:tc>
      </w:tr>
      <w:tr w:rsidR="00E6518F" w:rsidRPr="00E6518F" w14:paraId="191C3104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BCA56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211D02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rolul conectorului principal în protezele parţiale mobilizabile scheletate:</w:t>
            </w:r>
          </w:p>
        </w:tc>
      </w:tr>
      <w:tr w:rsidR="00E6518F" w:rsidRPr="00E6518F" w14:paraId="31BD4412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91379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30EDDEC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situațiile în care sunt indicate protezele parţiale mobilizabile acrilice cu placă:</w:t>
            </w:r>
          </w:p>
        </w:tc>
      </w:tr>
      <w:tr w:rsidR="00E6518F" w:rsidRPr="00E6518F" w14:paraId="58CA9309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E92268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D9CEA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tehnicile de realizare a scheletului metalic al protezei parţiale mobilizabile scheletate:</w:t>
            </w:r>
          </w:p>
        </w:tc>
      </w:tr>
      <w:tr w:rsidR="00E6518F" w:rsidRPr="00E6518F" w14:paraId="39D4954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779F80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2EEC87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Precizați zonele în care ecuatorul protetic împarte dintele:</w:t>
            </w:r>
          </w:p>
        </w:tc>
      </w:tr>
      <w:tr w:rsidR="00E6518F" w:rsidRPr="00E6518F" w14:paraId="10FCA1D8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6FCAFE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ACB31F6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Pregătirea preprotetică a cavităţii orale către tratamentul protetic cu proteze mobilizabile prevede:</w:t>
            </w:r>
          </w:p>
        </w:tc>
      </w:tr>
      <w:tr w:rsidR="00E6518F" w:rsidRPr="00E6518F" w14:paraId="300C11D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D99889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4BD9B09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Principiul homeostazic la tratamentul protetic cu proteze parţiale mobilizabile prevede de a ţinea cont de:</w:t>
            </w:r>
          </w:p>
        </w:tc>
      </w:tr>
      <w:tr w:rsidR="00E6518F" w:rsidRPr="00E6518F" w14:paraId="33BC1AE7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A166E41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9909014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Principiul profilaxiei afecţiunilor generale în tratamentul protetic cu proteze parţiale mobilizabile prevede profilaxia:</w:t>
            </w:r>
          </w:p>
        </w:tc>
      </w:tr>
      <w:tr w:rsidR="00E6518F" w:rsidRPr="00E6518F" w14:paraId="0004B303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260E06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8D3950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Proiectul definitiv al protezei parţiale mobilizabile scheletate va fi elaborat după:</w:t>
            </w:r>
          </w:p>
        </w:tc>
      </w:tr>
      <w:tr w:rsidR="00E6518F" w:rsidRPr="00E6518F" w14:paraId="0A4D173D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5430A4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DAD70A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Protezele parţiale mobilizabile scheletate sînt indicate cînd pe cîmpul protetic avem următorul număr de dinţi restanţi cu parodontul sănătos:</w:t>
            </w:r>
          </w:p>
        </w:tc>
      </w:tr>
      <w:tr w:rsidR="00E6518F" w:rsidRPr="00E6518F" w14:paraId="6B3E9E7F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A81273F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7CB7C8B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Valoarea parodontală a unui dinte este determinată de:</w:t>
            </w:r>
          </w:p>
        </w:tc>
      </w:tr>
      <w:tr w:rsidR="00E6518F" w:rsidRPr="00E6518F" w14:paraId="105E070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C534B92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870D5D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Verificarea prezenţei contactului dintre arcadele dentare la proba machetei protezei parţiale mobilizabile acrilice se efectuază:</w:t>
            </w:r>
          </w:p>
        </w:tc>
      </w:tr>
      <w:tr w:rsidR="00E6518F" w:rsidRPr="00E6518F" w14:paraId="19A98D50" w14:textId="77777777" w:rsidTr="00E6518F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3F4E5D" w14:textId="77777777" w:rsidR="00E6518F" w:rsidRPr="00E6518F" w:rsidRDefault="00E6518F" w:rsidP="00E651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1AE0493" w14:textId="77777777" w:rsidR="00E6518F" w:rsidRPr="00E6518F" w:rsidRDefault="00E6518F" w:rsidP="00E6518F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E6518F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Verificarea scheletului protezei parţiale mobilizabile pe model urmăreşte scopul de a preciza:</w:t>
            </w:r>
          </w:p>
        </w:tc>
      </w:tr>
    </w:tbl>
    <w:p w14:paraId="4779A8B5" w14:textId="77777777" w:rsidR="009B224C" w:rsidRDefault="009B224C"/>
    <w:sectPr w:rsidR="009B2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EE"/>
    <w:rsid w:val="004931EE"/>
    <w:rsid w:val="009B224C"/>
    <w:rsid w:val="00E6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F1EEF-A74B-4104-953C-CA2500BA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E65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basedOn w:val="a0"/>
    <w:uiPriority w:val="99"/>
    <w:semiHidden/>
    <w:unhideWhenUsed/>
    <w:rsid w:val="00E6518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518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9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2460</Words>
  <Characters>14024</Characters>
  <Application>Microsoft Office Word</Application>
  <DocSecurity>0</DocSecurity>
  <Lines>116</Lines>
  <Paragraphs>32</Paragraphs>
  <ScaleCrop>false</ScaleCrop>
  <Company/>
  <LinksUpToDate>false</LinksUpToDate>
  <CharactersWithSpaces>16452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2025-11-24T14:28:00Z</dcterms:created>
  <dcterms:modified xsi:type="dcterms:W3CDTF">2025-11-24T14:29:00Z</dcterms:modified>
</cp:coreProperties>
</file>