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305E" w14:textId="46EC4A4C" w:rsidR="009B224C" w:rsidRPr="00620686" w:rsidRDefault="00487351" w:rsidP="006206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20686">
        <w:rPr>
          <w:rFonts w:ascii="Times New Roman" w:hAnsi="Times New Roman" w:cs="Times New Roman"/>
          <w:b/>
          <w:bCs/>
          <w:sz w:val="28"/>
          <w:szCs w:val="28"/>
          <w:lang w:val="ro-MD"/>
        </w:rPr>
        <w:t>PROTEZE TOTALE</w:t>
      </w:r>
    </w:p>
    <w:p w14:paraId="71EB1EC5" w14:textId="6408719C" w:rsidR="00487351" w:rsidRPr="00620686" w:rsidRDefault="00487351">
      <w:pPr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W w:w="4761" w:type="pct"/>
        <w:tblCellSpacing w:w="6" w:type="dxa"/>
        <w:tblBorders>
          <w:bottom w:val="single" w:sz="1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8356"/>
        <w:gridCol w:w="69"/>
      </w:tblGrid>
      <w:tr w:rsidR="00620686" w:rsidRPr="00620686" w14:paraId="17D3ABDD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D3B57A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E5D7FF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Accesoriile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elemente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constructive ale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lingurii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individuale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amprentare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sunt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reprezentate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39C20D6" w14:textId="7C539990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00EDB20F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750C09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5B8B70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Adaptarea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lingurii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individuale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presupune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2011D2E" w14:textId="0013DA33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1C7A3862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D48805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7305DB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Amprenta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funcțională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la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mandibulă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v-a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reda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următoarele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formațiuni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anatomice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CB45FED" w14:textId="2532521C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088DF44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D1BDDA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46D1B27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Amprenta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funcțională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la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v-a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reda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următoarele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formațiuni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anatomice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B78188" w14:textId="45DBAD15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A612DCB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EA19FB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F389B2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Amprenta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funcțională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obținută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realizarea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etapelor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1F677DD" w14:textId="121B0E19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3C6A539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2689E7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8555DB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Amprenta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preliminară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obținută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realizarea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etapelor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3BA4F9" w14:textId="588E3EBB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09F9649D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BD643C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BB142F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Amprentarea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funcțională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câmpului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edentat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total conform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metodei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simplificate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Z.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Vasilenco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vedere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următoarele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acțiuni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602265D" w14:textId="32CB2E98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07356E3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9583B9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5EB1BE2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Amprentarea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funcțională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câmpului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edentat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total conform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metodei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Brahman are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vedere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următoarele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acțiuni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799987A" w14:textId="0EA81D4E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390BFC0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D90F1F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925C4C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Amprentarea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funcțională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câmpului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edentat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total conform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metodei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Z.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Vasilenco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vedere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următoarele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acțiuni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8FA8F5B" w14:textId="1F9FCAC9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024468B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18ECCA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40B229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Amprentarea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funcțională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campului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edentat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total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urmărește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următoarele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obiective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2FFB240" w14:textId="2A6682E2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0F79201B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B30660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084AD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Amprentele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obținute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cazul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tratamentului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edentației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principiu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sunt: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62BA72F" w14:textId="174AD3B9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E787E8E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D17504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82DFAF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Aplicarea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protezelor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mobile finite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cavitatea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bucală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presupune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mulți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timpi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lucru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1CC367B" w14:textId="71D2D662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509C920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9C11E9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167E91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Articulatorul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reproduce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următoarele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mișcări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A660234" w14:textId="1F48252F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20686" w:rsidRPr="00620686" w14:paraId="7E84DE82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759CAE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0880B2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Bolta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palatină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edentația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următoarele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clinice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3E236D" w14:textId="024AFCDE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A9CC7A8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592ED7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66D3A2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Câmpul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protetic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edentația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reprezentat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5D1CC69" w14:textId="150004D9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C5E3F64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A439AB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45337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Compresia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fibromucoasei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crestelor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maxilă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și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mandibulă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zona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frontală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comisă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eroare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etapa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determinare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poziției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RC,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caracterizată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următoarele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complicații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relațiilor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ocluzie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7D3DD47" w14:textId="14D857F4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59355DB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B2CBF9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47F7FB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Compresia fibromucoasei crestelor alveolare la maxilă și mandibulă în zonele distale,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0140EE" w14:textId="5393F469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1F60E655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051946B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B788E4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Confecționarea machetei viitoarei proteze totale mobile are în vedere următoarele: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00B5943" w14:textId="09FC9BDB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8731999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710D0A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0E2163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Corecția bazei protezei totale mobile finite presupune: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2383E4" w14:textId="57938340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081D2A7C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A9C963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9FCDC2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Corelația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dintre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crestele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și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bolta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palatină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edentația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BA54971" w14:textId="5073163D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E87609E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F38487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3012B2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Creasta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alveolară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reziduală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edentația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poate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D4A26D6" w14:textId="5B17C0A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1F842BF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92703B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E85151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Cum se pune în evidenţă punga lui Eisenring în edentaţia totală: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18447A6" w14:textId="6C9FECF8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15EF912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25540E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167F8B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Deformația șablonului cu bordura de ocluzie la maxilă sau/și la mandibulă,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D27C4E6" w14:textId="6C668583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E8793F9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8604C0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71121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Deplasarea mandibulei în dreapta,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7CFDC1E" w14:textId="0974A93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F6DFA46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2449485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C027CB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Deplasarea mandibulei în stânga,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67786D8" w14:textId="5F5D6D96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1EEA8D95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271FFA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D029DC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Deplasarea mandibulei spre anterior,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6B9A9B" w14:textId="4171A15B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53795B4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46580F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AD0380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Deplasarea mandibulei spre posterior,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86C2D5A" w14:textId="19875092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D790348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76E9F8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FA7ED2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Deplasarea șablonului cu bordura de ocluzie de la mandibulă anterior,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0E0332D" w14:textId="7D3074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47F1628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7FD020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6035D6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Deplasarea șablonului cu bordura de ocluzie de la mandibulă posterior,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5FE4741" w14:textId="6BCC5E8B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38FA9043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81EAAD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14C94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Deplasarea șablonului cu bordura de ocluzie de la maxilă anterior,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97AD893" w14:textId="2394ECC9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0C411892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7D3EAA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2DA084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Deplasarea șablonului cu bordura de ocluzie de la maxilă posterior,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17C63D6" w14:textId="716354FF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31CD1C4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5863AB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1F46DAA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Desprinderea șablonului inferior în sus în partea dreaptă,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91FE4BC" w14:textId="03EDDBC3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F74D231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A825BF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BCC630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Desprinderea șablonului inferior în sus în partea stângă,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90BE2F3" w14:textId="4DEDA0AA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22EE17A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FB09890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D9A254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Desprinderea șablonului superior în jos în partea dreaptă,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C355E70" w14:textId="4FA3E43D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CA616D4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8CBA84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DC58CE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Desprinderea șablonului superior în jos în partea stângă,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047C49C" w14:textId="4FCEAD12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F0B632A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C6B429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3FA472A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Desprinderea șablonului superior în jos sau/și a celui inferior în sus în zona distală,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388C790" w14:textId="15E9EBC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427F4AA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E845D6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CBD4B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Desprinderea șablonului superior în jos sau/și a celui inferior în sus în zona anterioară, comisă ca eroare la etapa de determinare a poziției de RC, este caracterizată prin următoarele complicații a relațiilor de ocluzie: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DAC7699" w14:textId="540ADBDC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EB7FFFB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BE2089C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70FCE6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Determinarea direcției și nivelului planului de ocluzie, în cazul edentației totale, are în vedere realizarea următoarelor acțiuni: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EA2CE30" w14:textId="3180A8E6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BA1352A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E4427C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D7641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Determinarea și înregistrarea poziției de RC în cazul edentatului total bimaxilar prevede realizarea următoarelor acțiuni: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027A66B" w14:textId="3511D31F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4AFB8C8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281686B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98FBABF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Landa, torusul palatin anterior alungit, îngust, corespunde clasei: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9FBFE1D" w14:textId="11ABCADF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8C91E41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50B4FB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3C09B4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Landa, torusul palatin antero-median ellipsoidal, proieminent, corespunde clasei: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54D166F" w14:textId="29471495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FDE262D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9A6FF7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DC63417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Landa, torusul palatin antero-posterior, extins, corespunde clasei: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C93CA2" w14:textId="1F39E8A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CBF2253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6B8DE6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2F8CA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Landa, torusul palatin posterior, alungit, corespunde clasei: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33527B" w14:textId="35DBCB51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84D2C3D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94A6B0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CB944A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Landa, torusul palatin posterior, rotungit, corespunde clasei: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D04B95E" w14:textId="0D0BC219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B8869F0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A7077D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D70C64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Supple, mucoasa orală groasă, cu reziliență sporită, corespunde clasei: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A034B32" w14:textId="21856153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9674F1D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552276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17CF86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Supple, mucoasa orală hipertrofică, corespunde clasei: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8812C88" w14:textId="063BFC34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F11B163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B52CE98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CC8CDD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Supple, mucoasa orală sănătoasă, cu grosime rezilință bună, corespunde clasei: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C44C6A2" w14:textId="3F6F7EC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3662C827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4CF130F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1AF619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 Supple, mucoasa orală subțire, atrofiată, corespunde clasei: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05FFA25" w14:textId="2D944C4A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BB74603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6A55E5B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12188E7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Edentația totală este determinată de următorii factori etiologici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E8DB01A" w14:textId="736C4636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3D6B887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105C80A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5D81780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Elementele de sprijin ale cîmpului protetic mandibular în edentaţia totală sînt: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E0A6A9C" w14:textId="4B763C8B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4C09EF0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71F846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4E5831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Etapa clinică proba machetei protezei totale mobile are în vedere următoarele: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29A2392" w14:textId="32646F5B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1487238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C9E5740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85E1AF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Examenul endobucal al pacientului edentat total prin palpare determină: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82FA93B" w14:textId="02F52D28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188D8FFA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529CF2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35BB82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Examenul exobucal al pacientului edentat total stabileşte: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B4412D" w14:textId="26B846B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32B17EB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9D929F7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2B9F6D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Fibromucoasa pasiv mobilă (neutră) vestibulară în edentaţiile totale participă la formarea: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390095E" w14:textId="2F313D6A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3D600FD0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74184CA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78FFADE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Folierea modelului în cazul edentatului total presupune: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9980D68" w14:textId="1FEDB2E0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03EAED04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4B7F39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5C6D52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Gradul de rezilienţă al fibromucoasei cîmpului protetic edentat total individualizează: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DAC4CD" w14:textId="12B9A7FC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C0DFD8C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6936866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1908DE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 edentaţia totală de la mandibulă atrofia are un caracter: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B75F123" w14:textId="3F00364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B3496A4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C4DCB8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E54583B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 edentaţia totală de la maxilă atrofia are un caracter: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4C9C407" w14:textId="5C91993B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80EDBCC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83F47C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4720F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În regiunea frontală </w:t>
            </w:r>
            <w:proofErr w:type="gram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proofErr w:type="gram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arcadei dentare superioare planul protetic necesar de apreciat în edentaţia totală este paralel: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3C8C7D2" w14:textId="1CE67E7E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4FEE57E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D1318C6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0AA1A7B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Indicaţi limetele lingurii individuale în edentaţiile totale confecţionată după Brahman: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8C69D27" w14:textId="48594085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015EBEC1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B6EEA4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1EDB137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Indicaţi scopul amprentării preliminare în tratamentul protetic al edentaţiei totale: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6B46831" w14:textId="0815ADE9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172C8B7B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C89D93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51D15D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Indicaţi zona câmpului protetic în edentaţia totală: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6D9D4A1" w14:textId="61F2998E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07E07A03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2EFA582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AD2C10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Indiguirea și cofrarea marginilor amprentei funcționale are ca scop: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48058BA" w14:textId="0C43234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381BF32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9B585AE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D62DB7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Lejoyeux clasifică apofizele alveolare maxilare în: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AA4A696" w14:textId="1F10D392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679F8F6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390CA23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A78CFC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Lingura individuală de amprentare, în aspect de construcșie, este constituită din următoarele părți componente: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AD88B71" w14:textId="680E8BDD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6972241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50E098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9C4D7EC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Materialul pentru obținerea amprentei în cazul edentatului total se alege în baza: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F9C551E" w14:textId="7370F67E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B76CB7B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09F187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83A0AF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Metoda anatomică de determinare a DVO este caracterizată prin următoarele afirmații: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3B82ED7" w14:textId="02217375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451B64C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691383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68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51E5CAA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Metoda anatomo-fiziologică de determinare a DVO are la bază utilizarea următoarelor date: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8D59196" w14:textId="2B4F5319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57A524A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DCB74B3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148D0DD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Metoda anatomofiziologică de determinare a dimensiunii verticale de ocluzie în edentaţia totală prevede: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181A653" w14:textId="114C7B9F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04E55C64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B3BE65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9BF68B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Metoda antropometrică de determinare a dimensiunii verticale de ocluzie în edentaţia totală prevede: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C4E01C5" w14:textId="4F02E075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36890EF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E160E9D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F3B9644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Metoda antropometrică de determinare a DVO se bazează pe: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C00AB03" w14:textId="3B49A274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F80FA0B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D8D1AD0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94A45F2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Metoda funcțională de determinare a DVO se bazează pe: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16A5172" w14:textId="63307A80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8B8ADDF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2055C9F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BF3DCA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Modelarea definitivă a machetei protezei totale mobile presupune următoarele: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DB25C4E" w14:textId="756729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0FDE4A4E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F32053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D2BE199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Modelarea preventivă a machetei viitoarei proteze totale presupune: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77A956E" w14:textId="7B890EC3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08F44A31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D538EC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7F5A47A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Modelarea preventivă propriu zisă a machetei viitoarei proteze totale mobile presupune: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5B3C7FF" w14:textId="6BF82E2F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1FD04707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CEDF6B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5DC66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Montarea dinților artificiali la realizarea protezei totale mobile prevede: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590BEDA" w14:textId="4E9CE580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F5336AD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44194EA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2FA7F6B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Montarea modelelor în articulatorul anatomic (universal, mediu) presupune: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EF6FE5E" w14:textId="2E604166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8CFED2C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6587FB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1E68D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Montarea modelelor în ocluzor se realizează conform următoarelor reguli: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9A91D4E" w14:textId="3EB6D990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7CEE038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CAB54E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A9A6926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Obiectivul fizionomic la modelarea definitivă a machetei protezei totale mobile presupune: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0C09B4A" w14:textId="7AE9AC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1933C84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7C987D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F2CC93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Obiectivul fonetic la modelarea definitivă a machetei protezei totale mobile presupune: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19F0316" w14:textId="26EF1976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929B3AC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88582EC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FC720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Obiectivul igienic la modelarea definitivă a machetei protezei totale mobile presupune: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3AF254D" w14:textId="158DF734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58BDE5F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DEC213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FC81EA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Obiectivul pentru asigurarea menținerii și stabilității protezei la modelarea definitivă a machetei protezei totale mobile presupune: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4CDF03" w14:textId="0AB2067C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D9D3BCF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1DEA08E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4C22A59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Obiectivul pentru obținerea rezistenței mecanice la modelarea definitivă a machetei protezei totale mobile presupune: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7DF6C1B" w14:textId="0E71A322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05061E34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40C5F59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B2A99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Ocluzorul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reproduce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următoarele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mișcări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6208136" w14:textId="7DA41814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20686" w:rsidRPr="00620686" w14:paraId="46C59DB9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6C15B4D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2D86B7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Particularitățile de amprentare a câmpului protetic edentat total constau în: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39FB3E8" w14:textId="745541AB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79CAE0B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409F7F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8338416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Particularitățile de montare a modelelor în articulatorul individual constau în: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B5EF545" w14:textId="5EFA185A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4BE3AB2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CDA1AE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BC06734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linia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oblică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externă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mandibulei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inseră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următorii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mușchi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F440B50" w14:textId="46DE624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271685B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0DEBEB7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C475CA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linia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oblică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internă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mandibulei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inseră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următorii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mușchi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8BA5B45" w14:textId="1C8084AE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433E74E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3BD50D0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D208A9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șabloanele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bordura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ocluzie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nu se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trasează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4A33813" w14:textId="54FA519C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A025C70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63D7477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EA9C236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Pentrr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spațiul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Eisenring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sunt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caracteristice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următoarele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afirmații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18C684F" w14:textId="54643C3F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FB340D2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7A11605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9D695C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edentația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corectă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următoarea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afirmație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83CFCEF" w14:textId="636ED065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3E05656F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ACABDE3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E3823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Pentru zonele lui Schroder sunt caracteristice următoarele afirmații 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90715CD" w14:textId="4C390B95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13F02C3E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112F69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E54B20C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Perioada de adaptare către protezele totale mobile, după V. Kurleanski, este caracterizată prin următoarele perioade: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23F6D91" w14:textId="04312A29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E07C41C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FDE095B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419E92A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Prin termenul „stabilitatea protezei totale mobile” se subînțelege: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112A288" w14:textId="16D08B64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3CBC26F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AFB39DD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E7CF5F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Regulile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generale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montare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dinților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artificiali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la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realizarea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protezelor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mobile,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Gysi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presupun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20B1B31" w14:textId="74F248A5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1B48FC6F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AEEFAA9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96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12F32B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Regulile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generale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montare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dinților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artificiali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la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realizarea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protezelor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mobile,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Gysi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presupun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B07A74A" w14:textId="443EBD92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CE7E8D1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A08F475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9706F2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Regulile generale de montare a dinților artificiali, la realizarea protezelor totale mobile, după Gysi presupun: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0F22E9B" w14:textId="671E023A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83150F8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7DB858A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B9EE5B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Regulile generale de montare a dinților artificiali, la realizarea protezelor totale mobile, după Gysi presupun: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9DF4425" w14:textId="0761F5A6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8997DD6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6FC0F37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E071A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Regulile generale de montare a dinților artificiali, la realizarea protezelor totale mobile, după Gysi presupun: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3749769" w14:textId="13F0B43F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1A9011BB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37D4333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787C7CF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Regulile generale de montare a dinților artificiali, la realizarea protezelor totale mobile, după Gysi presupun: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F09003A" w14:textId="0433425D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9D94ABF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404F1A7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CB7486A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Regulile individuale de montare a dinților artificiali, la realizarea protezelor totale mobile, după Gysi presupun: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E6205EA" w14:textId="048E231B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2F4C58AC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1566EA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6019FD91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Tehnica de adaptare a lingurii individuale este în dependență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021865B" w14:textId="3FF12460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17A7F111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EF28478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8D0BC18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Tehnica de montare a dinților artificiali, la realizarea protezelor totale mobile, după Vasiliev presupune: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ACCD004" w14:textId="17BC40EE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BF40415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0D7E395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5428CC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Tehnica de montare a dinților artificiali, la realizarea protezelor totale mobile, după Pedro Saizar presupune: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351F198A" w14:textId="563D3DB0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3F2A2C19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0B4D7977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63989FF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Termenul „echilibrul protezei totale mobile” presupune: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586FC537" w14:textId="3C3161F6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30101E6C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FEA8DF4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4549F6E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Termenul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„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fixarea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protezei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mobile” are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vedere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6D753E56" w14:textId="6C64C85C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68052FC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56BD73E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52D66B3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Tipurile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atrofie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mandibulei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edentaţiile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totale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clasifică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9C9C08F" w14:textId="1CDA71A2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1B791F8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3FC7120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68CC1D3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Tipurile de atrofie ale maxilei în edentaţiile totale se clasifică după: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0F49665" w14:textId="5D47443E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B6A10EF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A67A326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109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4EAAA4B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Tuberozitatea maxilară în edentația totală poate fi amplasată: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2993CFA5" w14:textId="4C5E883D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6F890F72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F189809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D8D6ACF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Tuberozitățile maxilare retentive bilaterale impun următoarele acțiuni: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547635D" w14:textId="2B8A40B0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1EE5A16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822694B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111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B2E5D34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Versantul extern al crestei alveolare edentate total poate fi: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CBA7094" w14:textId="21BAF711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177CCCB5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7002D0DC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112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7138414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Zona de închidere marginală la mandibulă în edentația totală este reprezentată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02BECC5C" w14:textId="6D452D56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5C89F8C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9C5F586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113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A68F13E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Zona de sprigin în edentația totală este reprezentată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6FBB004" w14:textId="75B31D5F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BE9B917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C9DC688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114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BD60EDF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Zona de sprigin la maxilă în edentația totală este compusă din: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1E055515" w14:textId="08E52BC9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53109F8A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506EA084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115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10B6DA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Zona de succiune funcţională a câmpului protetic maxilar şi mandibular edentat total cuprinde: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F43AD4C" w14:textId="4825E27B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19A374E4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FC56220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116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12523C2C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Zona de succiune în edentația totală este formată de: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7DB0F97" w14:textId="54FA301F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7DB1FC21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2EC81231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117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4C6EA097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Zonele funcționale la mandibulă în edentația totală sunt: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4B13A2F0" w14:textId="106A4FF8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20686" w:rsidRPr="00620686" w14:paraId="4865F74B" w14:textId="77777777" w:rsidTr="00620686">
        <w:trPr>
          <w:tblCellSpacing w:w="6" w:type="dxa"/>
        </w:trPr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02269E3" w14:textId="77777777" w:rsidR="00620686" w:rsidRPr="00620686" w:rsidRDefault="00620686" w:rsidP="0048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14:paraId="3344F285" w14:textId="7777777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06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Zonele funcționale periferice la maxilă în edentația totală sunt:</w:t>
            </w:r>
          </w:p>
        </w:tc>
        <w:tc>
          <w:tcPr>
            <w:tcW w:w="0" w:type="auto"/>
            <w:shd w:val="clear" w:color="auto" w:fill="EAEAF4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14:paraId="7718B5F9" w14:textId="5332B567" w:rsidR="00620686" w:rsidRPr="00620686" w:rsidRDefault="00620686" w:rsidP="0048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32FB6C3A" w14:textId="77777777" w:rsidR="00487351" w:rsidRPr="00620686" w:rsidRDefault="00487351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487351" w:rsidRPr="0062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50"/>
    <w:rsid w:val="00487351"/>
    <w:rsid w:val="00620686"/>
    <w:rsid w:val="00973B50"/>
    <w:rsid w:val="009B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4D4A"/>
  <w15:chartTrackingRefBased/>
  <w15:docId w15:val="{DF843EE1-1061-4349-A6B5-8EFB0827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8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4873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73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1808</Words>
  <Characters>10308</Characters>
  <Application>Microsoft Office Word</Application>
  <DocSecurity>0</DocSecurity>
  <Lines>85</Lines>
  <Paragraphs>24</Paragraphs>
  <ScaleCrop>false</ScaleCrop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2026-02-16T11:56:00Z</dcterms:created>
  <dcterms:modified xsi:type="dcterms:W3CDTF">2026-02-16T12:44:00Z</dcterms:modified>
</cp:coreProperties>
</file>