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D4D4" w14:textId="08D47244" w:rsidR="009B224C" w:rsidRPr="00B752F6" w:rsidRDefault="00E86A86" w:rsidP="00E86A86">
      <w:pPr>
        <w:jc w:val="center"/>
        <w:rPr>
          <w:rFonts w:ascii="Times New Roman" w:hAnsi="Times New Roman" w:cs="Times New Roman"/>
          <w:b/>
          <w:bCs/>
          <w:sz w:val="28"/>
          <w:szCs w:val="28"/>
          <w:lang w:val="ro-MD"/>
        </w:rPr>
      </w:pPr>
      <w:r w:rsidRPr="00B752F6">
        <w:rPr>
          <w:rFonts w:ascii="Times New Roman" w:hAnsi="Times New Roman" w:cs="Times New Roman"/>
          <w:b/>
          <w:bCs/>
          <w:sz w:val="28"/>
          <w:szCs w:val="28"/>
          <w:lang w:val="ro-MD"/>
        </w:rPr>
        <w:t>Total dentures</w:t>
      </w:r>
    </w:p>
    <w:p w14:paraId="59304F4D" w14:textId="2D5F2A72" w:rsidR="00E86A86" w:rsidRPr="00B752F6" w:rsidRDefault="00E86A86" w:rsidP="00E86A86">
      <w:pPr>
        <w:jc w:val="center"/>
        <w:rPr>
          <w:rFonts w:ascii="Times New Roman" w:hAnsi="Times New Roman" w:cs="Times New Roman"/>
          <w:b/>
          <w:bCs/>
          <w:sz w:val="28"/>
          <w:szCs w:val="28"/>
          <w:lang w:val="ro-MD"/>
        </w:rPr>
      </w:pPr>
    </w:p>
    <w:tbl>
      <w:tblPr>
        <w:tblW w:w="4761" w:type="pct"/>
        <w:tblCellSpacing w:w="6" w:type="dxa"/>
        <w:tblBorders>
          <w:bottom w:val="single" w:sz="12" w:space="0" w:color="FFFFFF"/>
        </w:tblBorders>
        <w:shd w:val="clear" w:color="auto" w:fill="FFFFFF"/>
        <w:tblCellMar>
          <w:left w:w="0" w:type="dxa"/>
          <w:right w:w="0" w:type="dxa"/>
        </w:tblCellMar>
        <w:tblLook w:val="04A0" w:firstRow="1" w:lastRow="0" w:firstColumn="1" w:lastColumn="0" w:noHBand="0" w:noVBand="1"/>
      </w:tblPr>
      <w:tblGrid>
        <w:gridCol w:w="483"/>
        <w:gridCol w:w="8356"/>
        <w:gridCol w:w="69"/>
      </w:tblGrid>
      <w:tr w:rsidR="00B752F6" w:rsidRPr="00B752F6" w14:paraId="585DDCE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CFF49F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w:t>
            </w:r>
          </w:p>
        </w:tc>
        <w:tc>
          <w:tcPr>
            <w:tcW w:w="0" w:type="auto"/>
            <w:shd w:val="clear" w:color="auto" w:fill="EAEAF4"/>
            <w:tcMar>
              <w:top w:w="0" w:type="dxa"/>
              <w:left w:w="45" w:type="dxa"/>
              <w:bottom w:w="0" w:type="dxa"/>
              <w:right w:w="0" w:type="dxa"/>
            </w:tcMar>
            <w:vAlign w:val="center"/>
            <w:hideMark/>
          </w:tcPr>
          <w:p w14:paraId="08C5302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According to the method of formation of edges of functional impression at complete adentia we distinguish the following kinds of impressions:</w:t>
            </w:r>
          </w:p>
        </w:tc>
        <w:tc>
          <w:tcPr>
            <w:tcW w:w="0" w:type="auto"/>
            <w:shd w:val="clear" w:color="auto" w:fill="EAEAF4"/>
            <w:tcMar>
              <w:top w:w="0" w:type="dxa"/>
              <w:left w:w="45" w:type="dxa"/>
              <w:bottom w:w="0" w:type="dxa"/>
              <w:right w:w="0" w:type="dxa"/>
            </w:tcMar>
            <w:vAlign w:val="center"/>
          </w:tcPr>
          <w:p w14:paraId="0FD4C3C0" w14:textId="4DB676F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7FF18C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3F111B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w:t>
            </w:r>
          </w:p>
        </w:tc>
        <w:tc>
          <w:tcPr>
            <w:tcW w:w="0" w:type="auto"/>
            <w:shd w:val="clear" w:color="auto" w:fill="EAEAF4"/>
            <w:tcMar>
              <w:top w:w="0" w:type="dxa"/>
              <w:left w:w="45" w:type="dxa"/>
              <w:bottom w:w="0" w:type="dxa"/>
              <w:right w:w="0" w:type="dxa"/>
            </w:tcMar>
            <w:vAlign w:val="center"/>
            <w:hideMark/>
          </w:tcPr>
          <w:p w14:paraId="72426ED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Adaptatin of individual impression tray on the upper jaw at complete adentia provides:</w:t>
            </w:r>
          </w:p>
        </w:tc>
        <w:tc>
          <w:tcPr>
            <w:tcW w:w="0" w:type="auto"/>
            <w:shd w:val="clear" w:color="auto" w:fill="EAEAF4"/>
            <w:tcMar>
              <w:top w:w="0" w:type="dxa"/>
              <w:left w:w="45" w:type="dxa"/>
              <w:bottom w:w="0" w:type="dxa"/>
              <w:right w:w="0" w:type="dxa"/>
            </w:tcMar>
            <w:vAlign w:val="center"/>
          </w:tcPr>
          <w:p w14:paraId="79A39050" w14:textId="1D23E47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314B1F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06529C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w:t>
            </w:r>
          </w:p>
        </w:tc>
        <w:tc>
          <w:tcPr>
            <w:tcW w:w="0" w:type="auto"/>
            <w:shd w:val="clear" w:color="auto" w:fill="EAEAF4"/>
            <w:tcMar>
              <w:top w:w="0" w:type="dxa"/>
              <w:left w:w="45" w:type="dxa"/>
              <w:bottom w:w="0" w:type="dxa"/>
              <w:right w:w="0" w:type="dxa"/>
            </w:tcMar>
            <w:vAlign w:val="center"/>
            <w:hideMark/>
          </w:tcPr>
          <w:p w14:paraId="2401BC8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After complete lossing teeth the amplitude of movements of the lower jaw becomes:</w:t>
            </w:r>
          </w:p>
        </w:tc>
        <w:tc>
          <w:tcPr>
            <w:tcW w:w="0" w:type="auto"/>
            <w:shd w:val="clear" w:color="auto" w:fill="EAEAF4"/>
            <w:tcMar>
              <w:top w:w="0" w:type="dxa"/>
              <w:left w:w="45" w:type="dxa"/>
              <w:bottom w:w="0" w:type="dxa"/>
              <w:right w:w="0" w:type="dxa"/>
            </w:tcMar>
            <w:vAlign w:val="center"/>
          </w:tcPr>
          <w:p w14:paraId="71AB123C" w14:textId="5249075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8120D9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BFBB9A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w:t>
            </w:r>
          </w:p>
        </w:tc>
        <w:tc>
          <w:tcPr>
            <w:tcW w:w="0" w:type="auto"/>
            <w:shd w:val="clear" w:color="auto" w:fill="EAEAF4"/>
            <w:tcMar>
              <w:top w:w="0" w:type="dxa"/>
              <w:left w:w="45" w:type="dxa"/>
              <w:bottom w:w="0" w:type="dxa"/>
              <w:right w:w="0" w:type="dxa"/>
            </w:tcMar>
            <w:vAlign w:val="center"/>
            <w:hideMark/>
          </w:tcPr>
          <w:p w14:paraId="630E179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After fixation of centric jaws relationships at complete adentia is determined:</w:t>
            </w:r>
          </w:p>
        </w:tc>
        <w:tc>
          <w:tcPr>
            <w:tcW w:w="0" w:type="auto"/>
            <w:shd w:val="clear" w:color="auto" w:fill="EAEAF4"/>
            <w:tcMar>
              <w:top w:w="0" w:type="dxa"/>
              <w:left w:w="45" w:type="dxa"/>
              <w:bottom w:w="0" w:type="dxa"/>
              <w:right w:w="0" w:type="dxa"/>
            </w:tcMar>
            <w:vAlign w:val="center"/>
          </w:tcPr>
          <w:p w14:paraId="2EAC6A47" w14:textId="00606F3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778D87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7A122A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w:t>
            </w:r>
          </w:p>
        </w:tc>
        <w:tc>
          <w:tcPr>
            <w:tcW w:w="0" w:type="auto"/>
            <w:shd w:val="clear" w:color="auto" w:fill="EAEAF4"/>
            <w:tcMar>
              <w:top w:w="0" w:type="dxa"/>
              <w:left w:w="45" w:type="dxa"/>
              <w:bottom w:w="0" w:type="dxa"/>
              <w:right w:w="0" w:type="dxa"/>
            </w:tcMar>
            <w:vAlign w:val="center"/>
            <w:hideMark/>
          </w:tcPr>
          <w:p w14:paraId="6BBADFE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After registration and fixation of centric jaws relationships at complete adentia are determined the lines:</w:t>
            </w:r>
          </w:p>
        </w:tc>
        <w:tc>
          <w:tcPr>
            <w:tcW w:w="0" w:type="auto"/>
            <w:shd w:val="clear" w:color="auto" w:fill="EAEAF4"/>
            <w:tcMar>
              <w:top w:w="0" w:type="dxa"/>
              <w:left w:w="45" w:type="dxa"/>
              <w:bottom w:w="0" w:type="dxa"/>
              <w:right w:w="0" w:type="dxa"/>
            </w:tcMar>
            <w:vAlign w:val="center"/>
          </w:tcPr>
          <w:p w14:paraId="7B2D1B40" w14:textId="07A5608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A6BBD2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214EA8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w:t>
            </w:r>
          </w:p>
        </w:tc>
        <w:tc>
          <w:tcPr>
            <w:tcW w:w="0" w:type="auto"/>
            <w:shd w:val="clear" w:color="auto" w:fill="EAEAF4"/>
            <w:tcMar>
              <w:top w:w="0" w:type="dxa"/>
              <w:left w:w="45" w:type="dxa"/>
              <w:bottom w:w="0" w:type="dxa"/>
              <w:right w:w="0" w:type="dxa"/>
            </w:tcMar>
            <w:vAlign w:val="center"/>
            <w:hideMark/>
          </w:tcPr>
          <w:p w14:paraId="677617B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Anatomical-physiological method of determination of vertical dimention of occlusion at complete adentia provides:</w:t>
            </w:r>
          </w:p>
        </w:tc>
        <w:tc>
          <w:tcPr>
            <w:tcW w:w="0" w:type="auto"/>
            <w:shd w:val="clear" w:color="auto" w:fill="EAEAF4"/>
            <w:tcMar>
              <w:top w:w="0" w:type="dxa"/>
              <w:left w:w="45" w:type="dxa"/>
              <w:bottom w:w="0" w:type="dxa"/>
              <w:right w:w="0" w:type="dxa"/>
            </w:tcMar>
            <w:vAlign w:val="center"/>
          </w:tcPr>
          <w:p w14:paraId="38784C5A" w14:textId="348EB43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6AD7B7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244C6C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w:t>
            </w:r>
          </w:p>
        </w:tc>
        <w:tc>
          <w:tcPr>
            <w:tcW w:w="0" w:type="auto"/>
            <w:shd w:val="clear" w:color="auto" w:fill="EAEAF4"/>
            <w:tcMar>
              <w:top w:w="0" w:type="dxa"/>
              <w:left w:w="45" w:type="dxa"/>
              <w:bottom w:w="0" w:type="dxa"/>
              <w:right w:w="0" w:type="dxa"/>
            </w:tcMar>
            <w:vAlign w:val="center"/>
            <w:hideMark/>
          </w:tcPr>
          <w:p w14:paraId="1389B36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Antropometrical method of determination of vertical dimention of occlusion at complete adentia provides:</w:t>
            </w:r>
          </w:p>
        </w:tc>
        <w:tc>
          <w:tcPr>
            <w:tcW w:w="0" w:type="auto"/>
            <w:shd w:val="clear" w:color="auto" w:fill="EAEAF4"/>
            <w:tcMar>
              <w:top w:w="0" w:type="dxa"/>
              <w:left w:w="45" w:type="dxa"/>
              <w:bottom w:w="0" w:type="dxa"/>
              <w:right w:w="0" w:type="dxa"/>
            </w:tcMar>
            <w:vAlign w:val="center"/>
          </w:tcPr>
          <w:p w14:paraId="24B54A38" w14:textId="1873010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5129E3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86746D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w:t>
            </w:r>
          </w:p>
        </w:tc>
        <w:tc>
          <w:tcPr>
            <w:tcW w:w="0" w:type="auto"/>
            <w:shd w:val="clear" w:color="auto" w:fill="EAEAF4"/>
            <w:tcMar>
              <w:top w:w="0" w:type="dxa"/>
              <w:left w:w="45" w:type="dxa"/>
              <w:bottom w:w="0" w:type="dxa"/>
              <w:right w:w="0" w:type="dxa"/>
            </w:tcMar>
            <w:vAlign w:val="center"/>
            <w:hideMark/>
          </w:tcPr>
          <w:p w14:paraId="3D16B86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Arrangement of artificial teeth at complete adentia at progeny is made:</w:t>
            </w:r>
          </w:p>
        </w:tc>
        <w:tc>
          <w:tcPr>
            <w:tcW w:w="0" w:type="auto"/>
            <w:shd w:val="clear" w:color="auto" w:fill="EAEAF4"/>
            <w:tcMar>
              <w:top w:w="0" w:type="dxa"/>
              <w:left w:w="45" w:type="dxa"/>
              <w:bottom w:w="0" w:type="dxa"/>
              <w:right w:w="0" w:type="dxa"/>
            </w:tcMar>
            <w:vAlign w:val="center"/>
          </w:tcPr>
          <w:p w14:paraId="2BACDD4C" w14:textId="1A26CC3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B0B699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64B9EE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w:t>
            </w:r>
          </w:p>
        </w:tc>
        <w:tc>
          <w:tcPr>
            <w:tcW w:w="0" w:type="auto"/>
            <w:shd w:val="clear" w:color="auto" w:fill="EAEAF4"/>
            <w:tcMar>
              <w:top w:w="0" w:type="dxa"/>
              <w:left w:w="45" w:type="dxa"/>
              <w:bottom w:w="0" w:type="dxa"/>
              <w:right w:w="0" w:type="dxa"/>
            </w:tcMar>
            <w:vAlign w:val="center"/>
            <w:hideMark/>
          </w:tcPr>
          <w:p w14:paraId="2E1C13B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Arrangement of artificial teeth in complete denture can be made in:</w:t>
            </w:r>
          </w:p>
        </w:tc>
        <w:tc>
          <w:tcPr>
            <w:tcW w:w="0" w:type="auto"/>
            <w:shd w:val="clear" w:color="auto" w:fill="EAEAF4"/>
            <w:tcMar>
              <w:top w:w="0" w:type="dxa"/>
              <w:left w:w="45" w:type="dxa"/>
              <w:bottom w:w="0" w:type="dxa"/>
              <w:right w:w="0" w:type="dxa"/>
            </w:tcMar>
            <w:vAlign w:val="center"/>
          </w:tcPr>
          <w:p w14:paraId="062CD00A" w14:textId="4792BA5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989AE4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FDFC7B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w:t>
            </w:r>
          </w:p>
        </w:tc>
        <w:tc>
          <w:tcPr>
            <w:tcW w:w="0" w:type="auto"/>
            <w:shd w:val="clear" w:color="auto" w:fill="EAEAF4"/>
            <w:tcMar>
              <w:top w:w="0" w:type="dxa"/>
              <w:left w:w="45" w:type="dxa"/>
              <w:bottom w:w="0" w:type="dxa"/>
              <w:right w:w="0" w:type="dxa"/>
            </w:tcMar>
            <w:vAlign w:val="center"/>
            <w:hideMark/>
          </w:tcPr>
          <w:p w14:paraId="66FE625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Arrangement of artificial teeth in complete denture is carried out by methods:</w:t>
            </w:r>
          </w:p>
        </w:tc>
        <w:tc>
          <w:tcPr>
            <w:tcW w:w="0" w:type="auto"/>
            <w:shd w:val="clear" w:color="auto" w:fill="EAEAF4"/>
            <w:tcMar>
              <w:top w:w="0" w:type="dxa"/>
              <w:left w:w="45" w:type="dxa"/>
              <w:bottom w:w="0" w:type="dxa"/>
              <w:right w:w="0" w:type="dxa"/>
            </w:tcMar>
            <w:vAlign w:val="center"/>
          </w:tcPr>
          <w:p w14:paraId="48109FA4" w14:textId="4639FF4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952D18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1F0B40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w:t>
            </w:r>
          </w:p>
        </w:tc>
        <w:tc>
          <w:tcPr>
            <w:tcW w:w="0" w:type="auto"/>
            <w:shd w:val="clear" w:color="auto" w:fill="EAEAF4"/>
            <w:tcMar>
              <w:top w:w="0" w:type="dxa"/>
              <w:left w:w="45" w:type="dxa"/>
              <w:bottom w:w="0" w:type="dxa"/>
              <w:right w:w="0" w:type="dxa"/>
            </w:tcMar>
            <w:vAlign w:val="center"/>
            <w:hideMark/>
          </w:tcPr>
          <w:p w14:paraId="4A37A4F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Articulators used for artificial dental arches constructing at complete adentia can be:</w:t>
            </w:r>
          </w:p>
        </w:tc>
        <w:tc>
          <w:tcPr>
            <w:tcW w:w="0" w:type="auto"/>
            <w:shd w:val="clear" w:color="auto" w:fill="EAEAF4"/>
            <w:tcMar>
              <w:top w:w="0" w:type="dxa"/>
              <w:left w:w="45" w:type="dxa"/>
              <w:bottom w:w="0" w:type="dxa"/>
              <w:right w:w="0" w:type="dxa"/>
            </w:tcMar>
            <w:vAlign w:val="center"/>
          </w:tcPr>
          <w:p w14:paraId="53C0A6EB" w14:textId="54AD3A0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7EEC28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93C02D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w:t>
            </w:r>
          </w:p>
        </w:tc>
        <w:tc>
          <w:tcPr>
            <w:tcW w:w="0" w:type="auto"/>
            <w:shd w:val="clear" w:color="auto" w:fill="EAEAF4"/>
            <w:tcMar>
              <w:top w:w="0" w:type="dxa"/>
              <w:left w:w="45" w:type="dxa"/>
              <w:bottom w:w="0" w:type="dxa"/>
              <w:right w:w="0" w:type="dxa"/>
            </w:tcMar>
            <w:vAlign w:val="center"/>
            <w:hideMark/>
          </w:tcPr>
          <w:p w14:paraId="7E4544F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auscultation in time of intraoral examination of the patients with complete adentia is determined:</w:t>
            </w:r>
          </w:p>
        </w:tc>
        <w:tc>
          <w:tcPr>
            <w:tcW w:w="0" w:type="auto"/>
            <w:shd w:val="clear" w:color="auto" w:fill="EAEAF4"/>
            <w:tcMar>
              <w:top w:w="0" w:type="dxa"/>
              <w:left w:w="45" w:type="dxa"/>
              <w:bottom w:w="0" w:type="dxa"/>
              <w:right w:w="0" w:type="dxa"/>
            </w:tcMar>
            <w:vAlign w:val="center"/>
          </w:tcPr>
          <w:p w14:paraId="4274DD81" w14:textId="6951591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0A5DB1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DAA60D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w:t>
            </w:r>
          </w:p>
        </w:tc>
        <w:tc>
          <w:tcPr>
            <w:tcW w:w="0" w:type="auto"/>
            <w:shd w:val="clear" w:color="auto" w:fill="EAEAF4"/>
            <w:tcMar>
              <w:top w:w="0" w:type="dxa"/>
              <w:left w:w="45" w:type="dxa"/>
              <w:bottom w:w="0" w:type="dxa"/>
              <w:right w:w="0" w:type="dxa"/>
            </w:tcMar>
            <w:vAlign w:val="center"/>
            <w:hideMark/>
          </w:tcPr>
          <w:p w14:paraId="1C519B6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checking aesthetics function of complete denture in the oral cavity the patient is examined:</w:t>
            </w:r>
          </w:p>
        </w:tc>
        <w:tc>
          <w:tcPr>
            <w:tcW w:w="0" w:type="auto"/>
            <w:shd w:val="clear" w:color="auto" w:fill="EAEAF4"/>
            <w:tcMar>
              <w:top w:w="0" w:type="dxa"/>
              <w:left w:w="45" w:type="dxa"/>
              <w:bottom w:w="0" w:type="dxa"/>
              <w:right w:w="0" w:type="dxa"/>
            </w:tcMar>
            <w:vAlign w:val="center"/>
          </w:tcPr>
          <w:p w14:paraId="01C397F6" w14:textId="00EA94B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5761EE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5D2FA4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w:t>
            </w:r>
          </w:p>
        </w:tc>
        <w:tc>
          <w:tcPr>
            <w:tcW w:w="0" w:type="auto"/>
            <w:shd w:val="clear" w:color="auto" w:fill="EAEAF4"/>
            <w:tcMar>
              <w:top w:w="0" w:type="dxa"/>
              <w:left w:w="45" w:type="dxa"/>
              <w:bottom w:w="0" w:type="dxa"/>
              <w:right w:w="0" w:type="dxa"/>
            </w:tcMar>
            <w:vAlign w:val="center"/>
            <w:hideMark/>
          </w:tcPr>
          <w:p w14:paraId="29D8C95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definition of centric jaws relationships at complete adentia prosthetic plane is formed:</w:t>
            </w:r>
          </w:p>
        </w:tc>
        <w:tc>
          <w:tcPr>
            <w:tcW w:w="0" w:type="auto"/>
            <w:shd w:val="clear" w:color="auto" w:fill="EAEAF4"/>
            <w:tcMar>
              <w:top w:w="0" w:type="dxa"/>
              <w:left w:w="45" w:type="dxa"/>
              <w:bottom w:w="0" w:type="dxa"/>
              <w:right w:w="0" w:type="dxa"/>
            </w:tcMar>
            <w:vAlign w:val="center"/>
          </w:tcPr>
          <w:p w14:paraId="7CAFF97F" w14:textId="21D9216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D045C4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F8D695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w:t>
            </w:r>
          </w:p>
        </w:tc>
        <w:tc>
          <w:tcPr>
            <w:tcW w:w="0" w:type="auto"/>
            <w:shd w:val="clear" w:color="auto" w:fill="EAEAF4"/>
            <w:tcMar>
              <w:top w:w="0" w:type="dxa"/>
              <w:left w:w="45" w:type="dxa"/>
              <w:bottom w:w="0" w:type="dxa"/>
              <w:right w:w="0" w:type="dxa"/>
            </w:tcMar>
            <w:vAlign w:val="center"/>
            <w:hideMark/>
          </w:tcPr>
          <w:p w14:paraId="1F0E7F5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determination the vertical dimention of occlusionby antropometrical method at complete adentia by Vodsvord-Uayt are used orientiers:</w:t>
            </w:r>
          </w:p>
        </w:tc>
        <w:tc>
          <w:tcPr>
            <w:tcW w:w="0" w:type="auto"/>
            <w:shd w:val="clear" w:color="auto" w:fill="EAEAF4"/>
            <w:tcMar>
              <w:top w:w="0" w:type="dxa"/>
              <w:left w:w="45" w:type="dxa"/>
              <w:bottom w:w="0" w:type="dxa"/>
              <w:right w:w="0" w:type="dxa"/>
            </w:tcMar>
            <w:vAlign w:val="center"/>
          </w:tcPr>
          <w:p w14:paraId="0A377BD5" w14:textId="5A1605E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09656B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B55429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w:t>
            </w:r>
          </w:p>
        </w:tc>
        <w:tc>
          <w:tcPr>
            <w:tcW w:w="0" w:type="auto"/>
            <w:shd w:val="clear" w:color="auto" w:fill="EAEAF4"/>
            <w:tcMar>
              <w:top w:w="0" w:type="dxa"/>
              <w:left w:w="45" w:type="dxa"/>
              <w:bottom w:w="0" w:type="dxa"/>
              <w:right w:w="0" w:type="dxa"/>
            </w:tcMar>
            <w:vAlign w:val="center"/>
            <w:hideMark/>
          </w:tcPr>
          <w:p w14:paraId="20E7C40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distal displacement of lower jaw during determination of centric jaws relationships at complete adentia at testing wax compositions of complete denture (trial stage) we shall find out:</w:t>
            </w:r>
          </w:p>
        </w:tc>
        <w:tc>
          <w:tcPr>
            <w:tcW w:w="0" w:type="auto"/>
            <w:shd w:val="clear" w:color="auto" w:fill="EAEAF4"/>
            <w:tcMar>
              <w:top w:w="0" w:type="dxa"/>
              <w:left w:w="45" w:type="dxa"/>
              <w:bottom w:w="0" w:type="dxa"/>
              <w:right w:w="0" w:type="dxa"/>
            </w:tcMar>
            <w:vAlign w:val="center"/>
          </w:tcPr>
          <w:p w14:paraId="76579349" w14:textId="789A623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6684FD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289F64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w:t>
            </w:r>
          </w:p>
        </w:tc>
        <w:tc>
          <w:tcPr>
            <w:tcW w:w="0" w:type="auto"/>
            <w:shd w:val="clear" w:color="auto" w:fill="EAEAF4"/>
            <w:tcMar>
              <w:top w:w="0" w:type="dxa"/>
              <w:left w:w="45" w:type="dxa"/>
              <w:bottom w:w="0" w:type="dxa"/>
              <w:right w:w="0" w:type="dxa"/>
            </w:tcMar>
            <w:vAlign w:val="center"/>
            <w:hideMark/>
          </w:tcPr>
          <w:p w14:paraId="41BA2AC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extra-oral examination of the patients with complete adentia is determined:</w:t>
            </w:r>
          </w:p>
        </w:tc>
        <w:tc>
          <w:tcPr>
            <w:tcW w:w="0" w:type="auto"/>
            <w:shd w:val="clear" w:color="auto" w:fill="EAEAF4"/>
            <w:tcMar>
              <w:top w:w="0" w:type="dxa"/>
              <w:left w:w="45" w:type="dxa"/>
              <w:bottom w:w="0" w:type="dxa"/>
              <w:right w:w="0" w:type="dxa"/>
            </w:tcMar>
            <w:vAlign w:val="center"/>
          </w:tcPr>
          <w:p w14:paraId="1E071EF5" w14:textId="5BB6558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0F5344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ACAC51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w:t>
            </w:r>
          </w:p>
        </w:tc>
        <w:tc>
          <w:tcPr>
            <w:tcW w:w="0" w:type="auto"/>
            <w:shd w:val="clear" w:color="auto" w:fill="EAEAF4"/>
            <w:tcMar>
              <w:top w:w="0" w:type="dxa"/>
              <w:left w:w="45" w:type="dxa"/>
              <w:bottom w:w="0" w:type="dxa"/>
              <w:right w:w="0" w:type="dxa"/>
            </w:tcMar>
            <w:vAlign w:val="center"/>
            <w:hideMark/>
          </w:tcPr>
          <w:p w14:paraId="3FF6E33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extraoral checking the construction of complete denture is studied:</w:t>
            </w:r>
          </w:p>
        </w:tc>
        <w:tc>
          <w:tcPr>
            <w:tcW w:w="0" w:type="auto"/>
            <w:shd w:val="clear" w:color="auto" w:fill="EAEAF4"/>
            <w:tcMar>
              <w:top w:w="0" w:type="dxa"/>
              <w:left w:w="45" w:type="dxa"/>
              <w:bottom w:w="0" w:type="dxa"/>
              <w:right w:w="0" w:type="dxa"/>
            </w:tcMar>
            <w:vAlign w:val="center"/>
          </w:tcPr>
          <w:p w14:paraId="7D784843" w14:textId="273F7F4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DAAD1B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9E34AC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w:t>
            </w:r>
          </w:p>
        </w:tc>
        <w:tc>
          <w:tcPr>
            <w:tcW w:w="0" w:type="auto"/>
            <w:shd w:val="clear" w:color="auto" w:fill="EAEAF4"/>
            <w:tcMar>
              <w:top w:w="0" w:type="dxa"/>
              <w:left w:w="45" w:type="dxa"/>
              <w:bottom w:w="0" w:type="dxa"/>
              <w:right w:w="0" w:type="dxa"/>
            </w:tcMar>
            <w:vAlign w:val="center"/>
            <w:hideMark/>
          </w:tcPr>
          <w:p w14:paraId="4FB89CF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extraoral checking the dental arches of complete denture attention is paied on:</w:t>
            </w:r>
          </w:p>
        </w:tc>
        <w:tc>
          <w:tcPr>
            <w:tcW w:w="0" w:type="auto"/>
            <w:shd w:val="clear" w:color="auto" w:fill="EAEAF4"/>
            <w:tcMar>
              <w:top w:w="0" w:type="dxa"/>
              <w:left w:w="45" w:type="dxa"/>
              <w:bottom w:w="0" w:type="dxa"/>
              <w:right w:w="0" w:type="dxa"/>
            </w:tcMar>
            <w:vAlign w:val="center"/>
          </w:tcPr>
          <w:p w14:paraId="786AA66A" w14:textId="217DE9F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93EA2B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D3C20B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20</w:t>
            </w:r>
          </w:p>
        </w:tc>
        <w:tc>
          <w:tcPr>
            <w:tcW w:w="0" w:type="auto"/>
            <w:shd w:val="clear" w:color="auto" w:fill="EAEAF4"/>
            <w:tcMar>
              <w:top w:w="0" w:type="dxa"/>
              <w:left w:w="45" w:type="dxa"/>
              <w:bottom w:w="0" w:type="dxa"/>
              <w:right w:w="0" w:type="dxa"/>
            </w:tcMar>
            <w:vAlign w:val="center"/>
            <w:hideMark/>
          </w:tcPr>
          <w:p w14:paraId="56C0C28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extraoral examination of patient with complete adentia is established:</w:t>
            </w:r>
          </w:p>
        </w:tc>
        <w:tc>
          <w:tcPr>
            <w:tcW w:w="0" w:type="auto"/>
            <w:shd w:val="clear" w:color="auto" w:fill="EAEAF4"/>
            <w:tcMar>
              <w:top w:w="0" w:type="dxa"/>
              <w:left w:w="45" w:type="dxa"/>
              <w:bottom w:w="0" w:type="dxa"/>
              <w:right w:w="0" w:type="dxa"/>
            </w:tcMar>
            <w:vAlign w:val="center"/>
          </w:tcPr>
          <w:p w14:paraId="3BF3CD5F" w14:textId="67D9B11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712BEE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2F3F35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21</w:t>
            </w:r>
          </w:p>
        </w:tc>
        <w:tc>
          <w:tcPr>
            <w:tcW w:w="0" w:type="auto"/>
            <w:shd w:val="clear" w:color="auto" w:fill="EAEAF4"/>
            <w:tcMar>
              <w:top w:w="0" w:type="dxa"/>
              <w:left w:w="45" w:type="dxa"/>
              <w:bottom w:w="0" w:type="dxa"/>
              <w:right w:w="0" w:type="dxa"/>
            </w:tcMar>
            <w:vAlign w:val="center"/>
            <w:hideMark/>
          </w:tcPr>
          <w:p w14:paraId="33CAE2F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extraoral examination of the patients with complete adentia by palpation is determined:</w:t>
            </w:r>
          </w:p>
        </w:tc>
        <w:tc>
          <w:tcPr>
            <w:tcW w:w="0" w:type="auto"/>
            <w:shd w:val="clear" w:color="auto" w:fill="EAEAF4"/>
            <w:tcMar>
              <w:top w:w="0" w:type="dxa"/>
              <w:left w:w="45" w:type="dxa"/>
              <w:bottom w:w="0" w:type="dxa"/>
              <w:right w:w="0" w:type="dxa"/>
            </w:tcMar>
            <w:vAlign w:val="center"/>
          </w:tcPr>
          <w:p w14:paraId="0971E477" w14:textId="13B6CE3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FBE370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532B67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22</w:t>
            </w:r>
          </w:p>
        </w:tc>
        <w:tc>
          <w:tcPr>
            <w:tcW w:w="0" w:type="auto"/>
            <w:shd w:val="clear" w:color="auto" w:fill="EAEAF4"/>
            <w:tcMar>
              <w:top w:w="0" w:type="dxa"/>
              <w:left w:w="45" w:type="dxa"/>
              <w:bottom w:w="0" w:type="dxa"/>
              <w:right w:w="0" w:type="dxa"/>
            </w:tcMar>
            <w:vAlign w:val="center"/>
            <w:hideMark/>
          </w:tcPr>
          <w:p w14:paraId="458F4B4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extraoral examination of the patients with complete adentia is paid attention on:</w:t>
            </w:r>
          </w:p>
        </w:tc>
        <w:tc>
          <w:tcPr>
            <w:tcW w:w="0" w:type="auto"/>
            <w:shd w:val="clear" w:color="auto" w:fill="EAEAF4"/>
            <w:tcMar>
              <w:top w:w="0" w:type="dxa"/>
              <w:left w:w="45" w:type="dxa"/>
              <w:bottom w:w="0" w:type="dxa"/>
              <w:right w:w="0" w:type="dxa"/>
            </w:tcMar>
            <w:vAlign w:val="center"/>
          </w:tcPr>
          <w:p w14:paraId="2546A36E" w14:textId="06A0D40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133E51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F52FB8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23</w:t>
            </w:r>
          </w:p>
        </w:tc>
        <w:tc>
          <w:tcPr>
            <w:tcW w:w="0" w:type="auto"/>
            <w:shd w:val="clear" w:color="auto" w:fill="EAEAF4"/>
            <w:tcMar>
              <w:top w:w="0" w:type="dxa"/>
              <w:left w:w="45" w:type="dxa"/>
              <w:bottom w:w="0" w:type="dxa"/>
              <w:right w:w="0" w:type="dxa"/>
            </w:tcMar>
            <w:vAlign w:val="center"/>
            <w:hideMark/>
          </w:tcPr>
          <w:p w14:paraId="5D89974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imposing complete denture in the oral cavity is made the control of:</w:t>
            </w:r>
          </w:p>
        </w:tc>
        <w:tc>
          <w:tcPr>
            <w:tcW w:w="0" w:type="auto"/>
            <w:shd w:val="clear" w:color="auto" w:fill="EAEAF4"/>
            <w:tcMar>
              <w:top w:w="0" w:type="dxa"/>
              <w:left w:w="45" w:type="dxa"/>
              <w:bottom w:w="0" w:type="dxa"/>
              <w:right w:w="0" w:type="dxa"/>
            </w:tcMar>
            <w:vAlign w:val="center"/>
          </w:tcPr>
          <w:p w14:paraId="027E7D02" w14:textId="4E6F387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1990115"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EE8252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24</w:t>
            </w:r>
          </w:p>
        </w:tc>
        <w:tc>
          <w:tcPr>
            <w:tcW w:w="0" w:type="auto"/>
            <w:shd w:val="clear" w:color="auto" w:fill="EAEAF4"/>
            <w:tcMar>
              <w:top w:w="0" w:type="dxa"/>
              <w:left w:w="45" w:type="dxa"/>
              <w:bottom w:w="0" w:type="dxa"/>
              <w:right w:w="0" w:type="dxa"/>
            </w:tcMar>
            <w:vAlign w:val="center"/>
            <w:hideMark/>
          </w:tcPr>
          <w:p w14:paraId="4AE630C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intraoral examination of patients with complete adentia is determined:</w:t>
            </w:r>
          </w:p>
        </w:tc>
        <w:tc>
          <w:tcPr>
            <w:tcW w:w="0" w:type="auto"/>
            <w:shd w:val="clear" w:color="auto" w:fill="EAEAF4"/>
            <w:tcMar>
              <w:top w:w="0" w:type="dxa"/>
              <w:left w:w="45" w:type="dxa"/>
              <w:bottom w:w="0" w:type="dxa"/>
              <w:right w:w="0" w:type="dxa"/>
            </w:tcMar>
            <w:vAlign w:val="center"/>
          </w:tcPr>
          <w:p w14:paraId="7BEABD99" w14:textId="760B7E4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9701C4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5CB432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25</w:t>
            </w:r>
          </w:p>
        </w:tc>
        <w:tc>
          <w:tcPr>
            <w:tcW w:w="0" w:type="auto"/>
            <w:shd w:val="clear" w:color="auto" w:fill="EAEAF4"/>
            <w:tcMar>
              <w:top w:w="0" w:type="dxa"/>
              <w:left w:w="45" w:type="dxa"/>
              <w:bottom w:w="0" w:type="dxa"/>
              <w:right w:w="0" w:type="dxa"/>
            </w:tcMar>
            <w:vAlign w:val="center"/>
            <w:hideMark/>
          </w:tcPr>
          <w:p w14:paraId="51DBA4F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intraoral examination of the patient with complete adentia by palpation method is determined:</w:t>
            </w:r>
          </w:p>
        </w:tc>
        <w:tc>
          <w:tcPr>
            <w:tcW w:w="0" w:type="auto"/>
            <w:shd w:val="clear" w:color="auto" w:fill="EAEAF4"/>
            <w:tcMar>
              <w:top w:w="0" w:type="dxa"/>
              <w:left w:w="45" w:type="dxa"/>
              <w:bottom w:w="0" w:type="dxa"/>
              <w:right w:w="0" w:type="dxa"/>
            </w:tcMar>
            <w:vAlign w:val="center"/>
          </w:tcPr>
          <w:p w14:paraId="7254F00C" w14:textId="0EAA5F9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68EE16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CFA156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26</w:t>
            </w:r>
          </w:p>
        </w:tc>
        <w:tc>
          <w:tcPr>
            <w:tcW w:w="0" w:type="auto"/>
            <w:shd w:val="clear" w:color="auto" w:fill="EAEAF4"/>
            <w:tcMar>
              <w:top w:w="0" w:type="dxa"/>
              <w:left w:w="45" w:type="dxa"/>
              <w:bottom w:w="0" w:type="dxa"/>
              <w:right w:w="0" w:type="dxa"/>
            </w:tcMar>
            <w:vAlign w:val="center"/>
            <w:hideMark/>
          </w:tcPr>
          <w:p w14:paraId="6113038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testing and corrections of individual impression tray at complete adentia are applied the tests:</w:t>
            </w:r>
          </w:p>
        </w:tc>
        <w:tc>
          <w:tcPr>
            <w:tcW w:w="0" w:type="auto"/>
            <w:shd w:val="clear" w:color="auto" w:fill="EAEAF4"/>
            <w:tcMar>
              <w:top w:w="0" w:type="dxa"/>
              <w:left w:w="45" w:type="dxa"/>
              <w:bottom w:w="0" w:type="dxa"/>
              <w:right w:w="0" w:type="dxa"/>
            </w:tcMar>
            <w:vAlign w:val="center"/>
          </w:tcPr>
          <w:p w14:paraId="317C25D8" w14:textId="2B53358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DE9C62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269C04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27</w:t>
            </w:r>
          </w:p>
        </w:tc>
        <w:tc>
          <w:tcPr>
            <w:tcW w:w="0" w:type="auto"/>
            <w:shd w:val="clear" w:color="auto" w:fill="EAEAF4"/>
            <w:tcMar>
              <w:top w:w="0" w:type="dxa"/>
              <w:left w:w="45" w:type="dxa"/>
              <w:bottom w:w="0" w:type="dxa"/>
              <w:right w:w="0" w:type="dxa"/>
            </w:tcMar>
            <w:vAlign w:val="center"/>
            <w:hideMark/>
          </w:tcPr>
          <w:p w14:paraId="1E021C7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the patients with complete adentia angles of the lower jaw become:</w:t>
            </w:r>
          </w:p>
        </w:tc>
        <w:tc>
          <w:tcPr>
            <w:tcW w:w="0" w:type="auto"/>
            <w:shd w:val="clear" w:color="auto" w:fill="EAEAF4"/>
            <w:tcMar>
              <w:top w:w="0" w:type="dxa"/>
              <w:left w:w="45" w:type="dxa"/>
              <w:bottom w:w="0" w:type="dxa"/>
              <w:right w:w="0" w:type="dxa"/>
            </w:tcMar>
            <w:vAlign w:val="center"/>
          </w:tcPr>
          <w:p w14:paraId="5209DAD0" w14:textId="55E675E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88B574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C64528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28</w:t>
            </w:r>
          </w:p>
        </w:tc>
        <w:tc>
          <w:tcPr>
            <w:tcW w:w="0" w:type="auto"/>
            <w:shd w:val="clear" w:color="auto" w:fill="EAEAF4"/>
            <w:tcMar>
              <w:top w:w="0" w:type="dxa"/>
              <w:left w:w="45" w:type="dxa"/>
              <w:bottom w:w="0" w:type="dxa"/>
              <w:right w:w="0" w:type="dxa"/>
            </w:tcMar>
            <w:vAlign w:val="center"/>
            <w:hideMark/>
          </w:tcPr>
          <w:p w14:paraId="0FC02A3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 what stage of determination ofcentric jaws relationships at complete adentia it is recommended to the patient to simulate displacement of the upper jaw forward and closing the oral cavity?</w:t>
            </w:r>
          </w:p>
        </w:tc>
        <w:tc>
          <w:tcPr>
            <w:tcW w:w="0" w:type="auto"/>
            <w:shd w:val="clear" w:color="auto" w:fill="EAEAF4"/>
            <w:tcMar>
              <w:top w:w="0" w:type="dxa"/>
              <w:left w:w="45" w:type="dxa"/>
              <w:bottom w:w="0" w:type="dxa"/>
              <w:right w:w="0" w:type="dxa"/>
            </w:tcMar>
            <w:vAlign w:val="center"/>
          </w:tcPr>
          <w:p w14:paraId="5A2059E5" w14:textId="19F1AD6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F827F9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4A0ACB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29</w:t>
            </w:r>
          </w:p>
        </w:tc>
        <w:tc>
          <w:tcPr>
            <w:tcW w:w="0" w:type="auto"/>
            <w:shd w:val="clear" w:color="auto" w:fill="EAEAF4"/>
            <w:tcMar>
              <w:top w:w="0" w:type="dxa"/>
              <w:left w:w="45" w:type="dxa"/>
              <w:bottom w:w="0" w:type="dxa"/>
              <w:right w:w="0" w:type="dxa"/>
            </w:tcMar>
            <w:vAlign w:val="center"/>
            <w:hideMark/>
          </w:tcPr>
          <w:p w14:paraId="230DD0F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Atrophied changes of unmovable mucous membrane of orthopedic field at complete adentia depend from:</w:t>
            </w:r>
          </w:p>
        </w:tc>
        <w:tc>
          <w:tcPr>
            <w:tcW w:w="0" w:type="auto"/>
            <w:shd w:val="clear" w:color="auto" w:fill="EAEAF4"/>
            <w:tcMar>
              <w:top w:w="0" w:type="dxa"/>
              <w:left w:w="45" w:type="dxa"/>
              <w:bottom w:w="0" w:type="dxa"/>
              <w:right w:w="0" w:type="dxa"/>
            </w:tcMar>
            <w:vAlign w:val="center"/>
          </w:tcPr>
          <w:p w14:paraId="6416D605" w14:textId="57CED1D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3F62155"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C66CB0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30</w:t>
            </w:r>
          </w:p>
        </w:tc>
        <w:tc>
          <w:tcPr>
            <w:tcW w:w="0" w:type="auto"/>
            <w:shd w:val="clear" w:color="auto" w:fill="EAEAF4"/>
            <w:tcMar>
              <w:top w:w="0" w:type="dxa"/>
              <w:left w:w="45" w:type="dxa"/>
              <w:bottom w:w="0" w:type="dxa"/>
              <w:right w:w="0" w:type="dxa"/>
            </w:tcMar>
            <w:vAlign w:val="center"/>
            <w:hideMark/>
          </w:tcPr>
          <w:p w14:paraId="5E88BF3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Atrophy and resorption of jaw at complete adentia occurs:</w:t>
            </w:r>
          </w:p>
        </w:tc>
        <w:tc>
          <w:tcPr>
            <w:tcW w:w="0" w:type="auto"/>
            <w:shd w:val="clear" w:color="auto" w:fill="EAEAF4"/>
            <w:tcMar>
              <w:top w:w="0" w:type="dxa"/>
              <w:left w:w="45" w:type="dxa"/>
              <w:bottom w:w="0" w:type="dxa"/>
              <w:right w:w="0" w:type="dxa"/>
            </w:tcMar>
            <w:vAlign w:val="center"/>
          </w:tcPr>
          <w:p w14:paraId="3F1B6BE1" w14:textId="4AC3F50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A75E29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469668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31</w:t>
            </w:r>
          </w:p>
        </w:tc>
        <w:tc>
          <w:tcPr>
            <w:tcW w:w="0" w:type="auto"/>
            <w:shd w:val="clear" w:color="auto" w:fill="EAEAF4"/>
            <w:tcMar>
              <w:top w:w="0" w:type="dxa"/>
              <w:left w:w="45" w:type="dxa"/>
              <w:bottom w:w="0" w:type="dxa"/>
              <w:right w:w="0" w:type="dxa"/>
            </w:tcMar>
            <w:vAlign w:val="center"/>
            <w:hideMark/>
          </w:tcPr>
          <w:p w14:paraId="2A8F798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Atrophy of alveolar process at complete adentia can be:</w:t>
            </w:r>
          </w:p>
        </w:tc>
        <w:tc>
          <w:tcPr>
            <w:tcW w:w="0" w:type="auto"/>
            <w:shd w:val="clear" w:color="auto" w:fill="EAEAF4"/>
            <w:tcMar>
              <w:top w:w="0" w:type="dxa"/>
              <w:left w:w="45" w:type="dxa"/>
              <w:bottom w:w="0" w:type="dxa"/>
              <w:right w:w="0" w:type="dxa"/>
            </w:tcMar>
            <w:vAlign w:val="center"/>
          </w:tcPr>
          <w:p w14:paraId="5D34F445" w14:textId="4C89E35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BF267C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7830AC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32</w:t>
            </w:r>
          </w:p>
        </w:tc>
        <w:tc>
          <w:tcPr>
            <w:tcW w:w="0" w:type="auto"/>
            <w:shd w:val="clear" w:color="auto" w:fill="EAEAF4"/>
            <w:tcMar>
              <w:top w:w="0" w:type="dxa"/>
              <w:left w:w="45" w:type="dxa"/>
              <w:bottom w:w="0" w:type="dxa"/>
              <w:right w:w="0" w:type="dxa"/>
            </w:tcMar>
            <w:vAlign w:val="center"/>
            <w:hideMark/>
          </w:tcPr>
          <w:p w14:paraId="7941768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Basic symptoms at complete adentia:</w:t>
            </w:r>
          </w:p>
        </w:tc>
        <w:tc>
          <w:tcPr>
            <w:tcW w:w="0" w:type="auto"/>
            <w:shd w:val="clear" w:color="auto" w:fill="EAEAF4"/>
            <w:tcMar>
              <w:top w:w="0" w:type="dxa"/>
              <w:left w:w="45" w:type="dxa"/>
              <w:bottom w:w="0" w:type="dxa"/>
              <w:right w:w="0" w:type="dxa"/>
            </w:tcMar>
            <w:vAlign w:val="center"/>
          </w:tcPr>
          <w:p w14:paraId="5F6C9A77" w14:textId="5D3A1B1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A46F33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D8455C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33</w:t>
            </w:r>
          </w:p>
        </w:tc>
        <w:tc>
          <w:tcPr>
            <w:tcW w:w="0" w:type="auto"/>
            <w:shd w:val="clear" w:color="auto" w:fill="EAEAF4"/>
            <w:tcMar>
              <w:top w:w="0" w:type="dxa"/>
              <w:left w:w="45" w:type="dxa"/>
              <w:bottom w:w="0" w:type="dxa"/>
              <w:right w:w="0" w:type="dxa"/>
            </w:tcMar>
            <w:vAlign w:val="center"/>
            <w:hideMark/>
          </w:tcPr>
          <w:p w14:paraId="28DB58E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By auscultation at examination of the patients with complete adentia is determined the presence or absence of:</w:t>
            </w:r>
          </w:p>
        </w:tc>
        <w:tc>
          <w:tcPr>
            <w:tcW w:w="0" w:type="auto"/>
            <w:shd w:val="clear" w:color="auto" w:fill="EAEAF4"/>
            <w:tcMar>
              <w:top w:w="0" w:type="dxa"/>
              <w:left w:w="45" w:type="dxa"/>
              <w:bottom w:w="0" w:type="dxa"/>
              <w:right w:w="0" w:type="dxa"/>
            </w:tcMar>
            <w:vAlign w:val="center"/>
          </w:tcPr>
          <w:p w14:paraId="01EE9D2B" w14:textId="1A9F992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BA5F7E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EEC8DE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34</w:t>
            </w:r>
          </w:p>
        </w:tc>
        <w:tc>
          <w:tcPr>
            <w:tcW w:w="0" w:type="auto"/>
            <w:shd w:val="clear" w:color="auto" w:fill="EAEAF4"/>
            <w:tcMar>
              <w:top w:w="0" w:type="dxa"/>
              <w:left w:w="45" w:type="dxa"/>
              <w:bottom w:w="0" w:type="dxa"/>
              <w:right w:w="0" w:type="dxa"/>
            </w:tcMar>
            <w:vAlign w:val="center"/>
            <w:hideMark/>
          </w:tcPr>
          <w:p w14:paraId="540D588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By Gavrilov the resilience of fibro-mucousa of orthopedic field on the upper jaw at complete adentia depends from:</w:t>
            </w:r>
          </w:p>
        </w:tc>
        <w:tc>
          <w:tcPr>
            <w:tcW w:w="0" w:type="auto"/>
            <w:shd w:val="clear" w:color="auto" w:fill="EAEAF4"/>
            <w:tcMar>
              <w:top w:w="0" w:type="dxa"/>
              <w:left w:w="45" w:type="dxa"/>
              <w:bottom w:w="0" w:type="dxa"/>
              <w:right w:w="0" w:type="dxa"/>
            </w:tcMar>
            <w:vAlign w:val="center"/>
          </w:tcPr>
          <w:p w14:paraId="1F09D2BD" w14:textId="7B43FAD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D0B32A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9232C5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35</w:t>
            </w:r>
          </w:p>
        </w:tc>
        <w:tc>
          <w:tcPr>
            <w:tcW w:w="0" w:type="auto"/>
            <w:shd w:val="clear" w:color="auto" w:fill="EAEAF4"/>
            <w:tcMar>
              <w:top w:w="0" w:type="dxa"/>
              <w:left w:w="45" w:type="dxa"/>
              <w:bottom w:w="0" w:type="dxa"/>
              <w:right w:w="0" w:type="dxa"/>
            </w:tcMar>
            <w:vAlign w:val="center"/>
            <w:hideMark/>
          </w:tcPr>
          <w:p w14:paraId="7569930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By Liund the glandular zone of fibro-mucousa of orthopedic field at complete adentia on the upper jaw settles down in the following zone of the hard palate:</w:t>
            </w:r>
          </w:p>
        </w:tc>
        <w:tc>
          <w:tcPr>
            <w:tcW w:w="0" w:type="auto"/>
            <w:shd w:val="clear" w:color="auto" w:fill="EAEAF4"/>
            <w:tcMar>
              <w:top w:w="0" w:type="dxa"/>
              <w:left w:w="45" w:type="dxa"/>
              <w:bottom w:w="0" w:type="dxa"/>
              <w:right w:w="0" w:type="dxa"/>
            </w:tcMar>
            <w:vAlign w:val="center"/>
          </w:tcPr>
          <w:p w14:paraId="6E3B1417" w14:textId="15F15EF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585DC7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1A44E5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36</w:t>
            </w:r>
          </w:p>
        </w:tc>
        <w:tc>
          <w:tcPr>
            <w:tcW w:w="0" w:type="auto"/>
            <w:shd w:val="clear" w:color="auto" w:fill="EAEAF4"/>
            <w:tcMar>
              <w:top w:w="0" w:type="dxa"/>
              <w:left w:w="45" w:type="dxa"/>
              <w:bottom w:w="0" w:type="dxa"/>
              <w:right w:w="0" w:type="dxa"/>
            </w:tcMar>
            <w:vAlign w:val="center"/>
            <w:hideMark/>
          </w:tcPr>
          <w:p w14:paraId="775E800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By Sanjiolo, when bone basis of the lower jaw at complete adentia is significant atrophied, with complete disappearance alveolar process and almost complete absence of mandibular tuberosities corresponds to the following class:</w:t>
            </w:r>
          </w:p>
        </w:tc>
        <w:tc>
          <w:tcPr>
            <w:tcW w:w="0" w:type="auto"/>
            <w:shd w:val="clear" w:color="auto" w:fill="EAEAF4"/>
            <w:tcMar>
              <w:top w:w="0" w:type="dxa"/>
              <w:left w:w="45" w:type="dxa"/>
              <w:bottom w:w="0" w:type="dxa"/>
              <w:right w:w="0" w:type="dxa"/>
            </w:tcMar>
            <w:vAlign w:val="center"/>
          </w:tcPr>
          <w:p w14:paraId="7F626242" w14:textId="684AC31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830BDB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B6763D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37</w:t>
            </w:r>
          </w:p>
        </w:tc>
        <w:tc>
          <w:tcPr>
            <w:tcW w:w="0" w:type="auto"/>
            <w:shd w:val="clear" w:color="auto" w:fill="EAEAF4"/>
            <w:tcMar>
              <w:top w:w="0" w:type="dxa"/>
              <w:left w:w="45" w:type="dxa"/>
              <w:bottom w:w="0" w:type="dxa"/>
              <w:right w:w="0" w:type="dxa"/>
            </w:tcMar>
            <w:vAlign w:val="center"/>
            <w:hideMark/>
          </w:tcPr>
          <w:p w14:paraId="586E528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By Sanjiolo, when bone basis of the upper jaw at complete adentia has medium degree of alveolar process and atrophied maxillae tuberosities and medium height of the hard palate corresponds to the following class:</w:t>
            </w:r>
          </w:p>
        </w:tc>
        <w:tc>
          <w:tcPr>
            <w:tcW w:w="0" w:type="auto"/>
            <w:shd w:val="clear" w:color="auto" w:fill="EAEAF4"/>
            <w:tcMar>
              <w:top w:w="0" w:type="dxa"/>
              <w:left w:w="45" w:type="dxa"/>
              <w:bottom w:w="0" w:type="dxa"/>
              <w:right w:w="0" w:type="dxa"/>
            </w:tcMar>
            <w:vAlign w:val="center"/>
          </w:tcPr>
          <w:p w14:paraId="1B60BE97" w14:textId="352553C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7DB6CC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0EA182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38</w:t>
            </w:r>
          </w:p>
        </w:tc>
        <w:tc>
          <w:tcPr>
            <w:tcW w:w="0" w:type="auto"/>
            <w:shd w:val="clear" w:color="auto" w:fill="EAEAF4"/>
            <w:tcMar>
              <w:top w:w="0" w:type="dxa"/>
              <w:left w:w="45" w:type="dxa"/>
              <w:bottom w:w="0" w:type="dxa"/>
              <w:right w:w="0" w:type="dxa"/>
            </w:tcMar>
            <w:vAlign w:val="center"/>
            <w:hideMark/>
          </w:tcPr>
          <w:p w14:paraId="6FAC61E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Changes of muscles of the tongue at the patients with complete adentia are represented by:</w:t>
            </w:r>
          </w:p>
        </w:tc>
        <w:tc>
          <w:tcPr>
            <w:tcW w:w="0" w:type="auto"/>
            <w:shd w:val="clear" w:color="auto" w:fill="EAEAF4"/>
            <w:tcMar>
              <w:top w:w="0" w:type="dxa"/>
              <w:left w:w="45" w:type="dxa"/>
              <w:bottom w:w="0" w:type="dxa"/>
              <w:right w:w="0" w:type="dxa"/>
            </w:tcMar>
            <w:vAlign w:val="center"/>
          </w:tcPr>
          <w:p w14:paraId="43340846" w14:textId="115C1F0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3861C4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7E7FEC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39</w:t>
            </w:r>
          </w:p>
        </w:tc>
        <w:tc>
          <w:tcPr>
            <w:tcW w:w="0" w:type="auto"/>
            <w:shd w:val="clear" w:color="auto" w:fill="EAEAF4"/>
            <w:tcMar>
              <w:top w:w="0" w:type="dxa"/>
              <w:left w:w="45" w:type="dxa"/>
              <w:bottom w:w="0" w:type="dxa"/>
              <w:right w:w="0" w:type="dxa"/>
            </w:tcMar>
            <w:vAlign w:val="center"/>
            <w:hideMark/>
          </w:tcPr>
          <w:p w14:paraId="1A2704B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Comparing the degree of jaws resorption and atrophy at complete edentation after long time pased after teeth extraction we are convinced that:</w:t>
            </w:r>
          </w:p>
        </w:tc>
        <w:tc>
          <w:tcPr>
            <w:tcW w:w="0" w:type="auto"/>
            <w:shd w:val="clear" w:color="auto" w:fill="EAEAF4"/>
            <w:tcMar>
              <w:top w:w="0" w:type="dxa"/>
              <w:left w:w="45" w:type="dxa"/>
              <w:bottom w:w="0" w:type="dxa"/>
              <w:right w:w="0" w:type="dxa"/>
            </w:tcMar>
            <w:vAlign w:val="center"/>
          </w:tcPr>
          <w:p w14:paraId="65EDDA0B" w14:textId="1D323A8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4961BF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AF8B43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40</w:t>
            </w:r>
          </w:p>
        </w:tc>
        <w:tc>
          <w:tcPr>
            <w:tcW w:w="0" w:type="auto"/>
            <w:shd w:val="clear" w:color="auto" w:fill="EAEAF4"/>
            <w:tcMar>
              <w:top w:w="0" w:type="dxa"/>
              <w:left w:w="45" w:type="dxa"/>
              <w:bottom w:w="0" w:type="dxa"/>
              <w:right w:w="0" w:type="dxa"/>
            </w:tcMar>
            <w:vAlign w:val="center"/>
            <w:hideMark/>
          </w:tcPr>
          <w:p w14:paraId="7226FCE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Complete atrophy of alveolar process of the upper jaw at complete edentation with flat hard palate and poorly expressed maxilar tuberosity corresponds to the following class by Schröder:</w:t>
            </w:r>
          </w:p>
        </w:tc>
        <w:tc>
          <w:tcPr>
            <w:tcW w:w="0" w:type="auto"/>
            <w:shd w:val="clear" w:color="auto" w:fill="EAEAF4"/>
            <w:tcMar>
              <w:top w:w="0" w:type="dxa"/>
              <w:left w:w="45" w:type="dxa"/>
              <w:bottom w:w="0" w:type="dxa"/>
              <w:right w:w="0" w:type="dxa"/>
            </w:tcMar>
            <w:vAlign w:val="center"/>
          </w:tcPr>
          <w:p w14:paraId="5CC04A29" w14:textId="7C9FF63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B8BE45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DBB009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41</w:t>
            </w:r>
          </w:p>
        </w:tc>
        <w:tc>
          <w:tcPr>
            <w:tcW w:w="0" w:type="auto"/>
            <w:shd w:val="clear" w:color="auto" w:fill="EAEAF4"/>
            <w:tcMar>
              <w:top w:w="0" w:type="dxa"/>
              <w:left w:w="45" w:type="dxa"/>
              <w:bottom w:w="0" w:type="dxa"/>
              <w:right w:w="0" w:type="dxa"/>
            </w:tcMar>
            <w:vAlign w:val="center"/>
            <w:hideMark/>
          </w:tcPr>
          <w:p w14:paraId="0A13378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Complete denture on implants can be fixed on:</w:t>
            </w:r>
          </w:p>
        </w:tc>
        <w:tc>
          <w:tcPr>
            <w:tcW w:w="0" w:type="auto"/>
            <w:shd w:val="clear" w:color="auto" w:fill="EAEAF4"/>
            <w:tcMar>
              <w:top w:w="0" w:type="dxa"/>
              <w:left w:w="45" w:type="dxa"/>
              <w:bottom w:w="0" w:type="dxa"/>
              <w:right w:w="0" w:type="dxa"/>
            </w:tcMar>
            <w:vAlign w:val="center"/>
          </w:tcPr>
          <w:p w14:paraId="1E458A83" w14:textId="2EC1E01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4F5E9B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0C347F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42</w:t>
            </w:r>
          </w:p>
        </w:tc>
        <w:tc>
          <w:tcPr>
            <w:tcW w:w="0" w:type="auto"/>
            <w:shd w:val="clear" w:color="auto" w:fill="EAEAF4"/>
            <w:tcMar>
              <w:top w:w="0" w:type="dxa"/>
              <w:left w:w="45" w:type="dxa"/>
              <w:bottom w:w="0" w:type="dxa"/>
              <w:right w:w="0" w:type="dxa"/>
            </w:tcMar>
            <w:vAlign w:val="center"/>
            <w:hideMark/>
          </w:tcPr>
          <w:p w14:paraId="7EAC228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Complete denture with elastic lining </w:t>
            </w:r>
            <w:proofErr w:type="gramStart"/>
            <w:r w:rsidRPr="00B752F6">
              <w:rPr>
                <w:rFonts w:ascii="Times New Roman" w:eastAsia="Times New Roman" w:hAnsi="Times New Roman" w:cs="Times New Roman"/>
                <w:sz w:val="28"/>
                <w:szCs w:val="28"/>
                <w:lang w:val="en-US" w:eastAsia="ru-RU"/>
              </w:rPr>
              <w:t>are</w:t>
            </w:r>
            <w:proofErr w:type="gramEnd"/>
            <w:r w:rsidRPr="00B752F6">
              <w:rPr>
                <w:rFonts w:ascii="Times New Roman" w:eastAsia="Times New Roman" w:hAnsi="Times New Roman" w:cs="Times New Roman"/>
                <w:sz w:val="28"/>
                <w:szCs w:val="28"/>
                <w:lang w:val="en-US" w:eastAsia="ru-RU"/>
              </w:rPr>
              <w:t xml:space="preserve"> indicated at:</w:t>
            </w:r>
          </w:p>
        </w:tc>
        <w:tc>
          <w:tcPr>
            <w:tcW w:w="0" w:type="auto"/>
            <w:shd w:val="clear" w:color="auto" w:fill="EAEAF4"/>
            <w:tcMar>
              <w:top w:w="0" w:type="dxa"/>
              <w:left w:w="45" w:type="dxa"/>
              <w:bottom w:w="0" w:type="dxa"/>
              <w:right w:w="0" w:type="dxa"/>
            </w:tcMar>
            <w:vAlign w:val="center"/>
          </w:tcPr>
          <w:p w14:paraId="2CB54214" w14:textId="158005B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7DCEBE5"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9152D7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43</w:t>
            </w:r>
          </w:p>
        </w:tc>
        <w:tc>
          <w:tcPr>
            <w:tcW w:w="0" w:type="auto"/>
            <w:shd w:val="clear" w:color="auto" w:fill="EAEAF4"/>
            <w:tcMar>
              <w:top w:w="0" w:type="dxa"/>
              <w:left w:w="45" w:type="dxa"/>
              <w:bottom w:w="0" w:type="dxa"/>
              <w:right w:w="0" w:type="dxa"/>
            </w:tcMar>
            <w:vAlign w:val="center"/>
            <w:hideMark/>
          </w:tcPr>
          <w:p w14:paraId="5C7CEEA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Complete dentures with metal basis are indicated to patients:</w:t>
            </w:r>
          </w:p>
        </w:tc>
        <w:tc>
          <w:tcPr>
            <w:tcW w:w="0" w:type="auto"/>
            <w:shd w:val="clear" w:color="auto" w:fill="EAEAF4"/>
            <w:tcMar>
              <w:top w:w="0" w:type="dxa"/>
              <w:left w:w="45" w:type="dxa"/>
              <w:bottom w:w="0" w:type="dxa"/>
              <w:right w:w="0" w:type="dxa"/>
            </w:tcMar>
            <w:vAlign w:val="center"/>
          </w:tcPr>
          <w:p w14:paraId="3FDBD1F6" w14:textId="63543EC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6C8F82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152AD1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44</w:t>
            </w:r>
          </w:p>
        </w:tc>
        <w:tc>
          <w:tcPr>
            <w:tcW w:w="0" w:type="auto"/>
            <w:shd w:val="clear" w:color="auto" w:fill="EAEAF4"/>
            <w:tcMar>
              <w:top w:w="0" w:type="dxa"/>
              <w:left w:w="45" w:type="dxa"/>
              <w:bottom w:w="0" w:type="dxa"/>
              <w:right w:w="0" w:type="dxa"/>
            </w:tcMar>
            <w:vAlign w:val="center"/>
            <w:hideMark/>
          </w:tcPr>
          <w:p w14:paraId="0BC76A2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Concept "fixing complete dentures" provides their fixing:</w:t>
            </w:r>
          </w:p>
        </w:tc>
        <w:tc>
          <w:tcPr>
            <w:tcW w:w="0" w:type="auto"/>
            <w:shd w:val="clear" w:color="auto" w:fill="EAEAF4"/>
            <w:tcMar>
              <w:top w:w="0" w:type="dxa"/>
              <w:left w:w="45" w:type="dxa"/>
              <w:bottom w:w="0" w:type="dxa"/>
              <w:right w:w="0" w:type="dxa"/>
            </w:tcMar>
            <w:vAlign w:val="center"/>
          </w:tcPr>
          <w:p w14:paraId="7C3F49ED" w14:textId="22C6441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A89083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6E5F60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45</w:t>
            </w:r>
          </w:p>
        </w:tc>
        <w:tc>
          <w:tcPr>
            <w:tcW w:w="0" w:type="auto"/>
            <w:shd w:val="clear" w:color="auto" w:fill="EAEAF4"/>
            <w:tcMar>
              <w:top w:w="0" w:type="dxa"/>
              <w:left w:w="45" w:type="dxa"/>
              <w:bottom w:w="0" w:type="dxa"/>
              <w:right w:w="0" w:type="dxa"/>
            </w:tcMar>
            <w:vAlign w:val="center"/>
            <w:hideMark/>
          </w:tcPr>
          <w:p w14:paraId="5F1BFA9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Corelations between alveolar processes at the patients with complete adentia at once after last tooth extraction at previous orthognatic type of occlusion will be:</w:t>
            </w:r>
          </w:p>
        </w:tc>
        <w:tc>
          <w:tcPr>
            <w:tcW w:w="0" w:type="auto"/>
            <w:shd w:val="clear" w:color="auto" w:fill="EAEAF4"/>
            <w:tcMar>
              <w:top w:w="0" w:type="dxa"/>
              <w:left w:w="45" w:type="dxa"/>
              <w:bottom w:w="0" w:type="dxa"/>
              <w:right w:w="0" w:type="dxa"/>
            </w:tcMar>
            <w:vAlign w:val="center"/>
          </w:tcPr>
          <w:p w14:paraId="4F68D4A9" w14:textId="00599A2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8E8173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60C2FD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46</w:t>
            </w:r>
          </w:p>
        </w:tc>
        <w:tc>
          <w:tcPr>
            <w:tcW w:w="0" w:type="auto"/>
            <w:shd w:val="clear" w:color="auto" w:fill="EAEAF4"/>
            <w:tcMar>
              <w:top w:w="0" w:type="dxa"/>
              <w:left w:w="45" w:type="dxa"/>
              <w:bottom w:w="0" w:type="dxa"/>
              <w:right w:w="0" w:type="dxa"/>
            </w:tcMar>
            <w:vAlign w:val="center"/>
            <w:hideMark/>
          </w:tcPr>
          <w:p w14:paraId="4C93540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Correlationships of alveolar processes at the patients with complete adentia after long time after extraction of teeth will be:</w:t>
            </w:r>
          </w:p>
        </w:tc>
        <w:tc>
          <w:tcPr>
            <w:tcW w:w="0" w:type="auto"/>
            <w:shd w:val="clear" w:color="auto" w:fill="EAEAF4"/>
            <w:tcMar>
              <w:top w:w="0" w:type="dxa"/>
              <w:left w:w="45" w:type="dxa"/>
              <w:bottom w:w="0" w:type="dxa"/>
              <w:right w:w="0" w:type="dxa"/>
            </w:tcMar>
            <w:vAlign w:val="center"/>
          </w:tcPr>
          <w:p w14:paraId="4B0C1239" w14:textId="3857812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5D9548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ACE9F7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47</w:t>
            </w:r>
          </w:p>
        </w:tc>
        <w:tc>
          <w:tcPr>
            <w:tcW w:w="0" w:type="auto"/>
            <w:shd w:val="clear" w:color="auto" w:fill="EAEAF4"/>
            <w:tcMar>
              <w:top w:w="0" w:type="dxa"/>
              <w:left w:w="45" w:type="dxa"/>
              <w:bottom w:w="0" w:type="dxa"/>
              <w:right w:w="0" w:type="dxa"/>
            </w:tcMar>
            <w:vAlign w:val="center"/>
            <w:hideMark/>
          </w:tcPr>
          <w:p w14:paraId="33C7C0C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Determination of prosthetic plane at centric jaws relationships at complete adentia is necessary for:</w:t>
            </w:r>
          </w:p>
        </w:tc>
        <w:tc>
          <w:tcPr>
            <w:tcW w:w="0" w:type="auto"/>
            <w:shd w:val="clear" w:color="auto" w:fill="EAEAF4"/>
            <w:tcMar>
              <w:top w:w="0" w:type="dxa"/>
              <w:left w:w="45" w:type="dxa"/>
              <w:bottom w:w="0" w:type="dxa"/>
              <w:right w:w="0" w:type="dxa"/>
            </w:tcMar>
            <w:vAlign w:val="center"/>
          </w:tcPr>
          <w:p w14:paraId="113BE033" w14:textId="6EAC6CB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2F8938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D8CDDE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48</w:t>
            </w:r>
          </w:p>
        </w:tc>
        <w:tc>
          <w:tcPr>
            <w:tcW w:w="0" w:type="auto"/>
            <w:shd w:val="clear" w:color="auto" w:fill="EAEAF4"/>
            <w:tcMar>
              <w:top w:w="0" w:type="dxa"/>
              <w:left w:w="45" w:type="dxa"/>
              <w:bottom w:w="0" w:type="dxa"/>
              <w:right w:w="0" w:type="dxa"/>
            </w:tcMar>
            <w:vAlign w:val="center"/>
            <w:hideMark/>
          </w:tcPr>
          <w:p w14:paraId="102950A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Determination of the level and directon of prosthetic plane at centric jaws relationships at complete adentia are determined in the following segments:</w:t>
            </w:r>
          </w:p>
        </w:tc>
        <w:tc>
          <w:tcPr>
            <w:tcW w:w="0" w:type="auto"/>
            <w:shd w:val="clear" w:color="auto" w:fill="EAEAF4"/>
            <w:tcMar>
              <w:top w:w="0" w:type="dxa"/>
              <w:left w:w="45" w:type="dxa"/>
              <w:bottom w:w="0" w:type="dxa"/>
              <w:right w:w="0" w:type="dxa"/>
            </w:tcMar>
            <w:vAlign w:val="center"/>
          </w:tcPr>
          <w:p w14:paraId="1C08659F" w14:textId="2AD4310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425A08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541A23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49</w:t>
            </w:r>
          </w:p>
        </w:tc>
        <w:tc>
          <w:tcPr>
            <w:tcW w:w="0" w:type="auto"/>
            <w:shd w:val="clear" w:color="auto" w:fill="EAEAF4"/>
            <w:tcMar>
              <w:top w:w="0" w:type="dxa"/>
              <w:left w:w="45" w:type="dxa"/>
              <w:bottom w:w="0" w:type="dxa"/>
              <w:right w:w="0" w:type="dxa"/>
            </w:tcMar>
            <w:vAlign w:val="center"/>
            <w:hideMark/>
          </w:tcPr>
          <w:p w14:paraId="71F862C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Determination of vertical dimention of occlusion at patients with complete edentation begin with determination:</w:t>
            </w:r>
          </w:p>
        </w:tc>
        <w:tc>
          <w:tcPr>
            <w:tcW w:w="0" w:type="auto"/>
            <w:shd w:val="clear" w:color="auto" w:fill="EAEAF4"/>
            <w:tcMar>
              <w:top w:w="0" w:type="dxa"/>
              <w:left w:w="45" w:type="dxa"/>
              <w:bottom w:w="0" w:type="dxa"/>
              <w:right w:w="0" w:type="dxa"/>
            </w:tcMar>
            <w:vAlign w:val="center"/>
          </w:tcPr>
          <w:p w14:paraId="60F26DFE" w14:textId="6D4071A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E94A91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28CEFE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50</w:t>
            </w:r>
          </w:p>
        </w:tc>
        <w:tc>
          <w:tcPr>
            <w:tcW w:w="0" w:type="auto"/>
            <w:shd w:val="clear" w:color="auto" w:fill="EAEAF4"/>
            <w:tcMar>
              <w:top w:w="0" w:type="dxa"/>
              <w:left w:w="45" w:type="dxa"/>
              <w:bottom w:w="0" w:type="dxa"/>
              <w:right w:w="0" w:type="dxa"/>
            </w:tcMar>
            <w:vAlign w:val="center"/>
            <w:hideMark/>
          </w:tcPr>
          <w:p w14:paraId="23DC50F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Distal limits of vestibular-central functional zone at complete adentia on the lower jaw are:</w:t>
            </w:r>
          </w:p>
        </w:tc>
        <w:tc>
          <w:tcPr>
            <w:tcW w:w="0" w:type="auto"/>
            <w:shd w:val="clear" w:color="auto" w:fill="EAEAF4"/>
            <w:tcMar>
              <w:top w:w="0" w:type="dxa"/>
              <w:left w:w="45" w:type="dxa"/>
              <w:bottom w:w="0" w:type="dxa"/>
              <w:right w:w="0" w:type="dxa"/>
            </w:tcMar>
            <w:vAlign w:val="center"/>
          </w:tcPr>
          <w:p w14:paraId="561B5B90" w14:textId="60D1E6C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44F1515"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829091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51</w:t>
            </w:r>
          </w:p>
        </w:tc>
        <w:tc>
          <w:tcPr>
            <w:tcW w:w="0" w:type="auto"/>
            <w:shd w:val="clear" w:color="auto" w:fill="EAEAF4"/>
            <w:tcMar>
              <w:top w:w="0" w:type="dxa"/>
              <w:left w:w="45" w:type="dxa"/>
              <w:bottom w:w="0" w:type="dxa"/>
              <w:right w:w="0" w:type="dxa"/>
            </w:tcMar>
            <w:vAlign w:val="center"/>
            <w:hideMark/>
          </w:tcPr>
          <w:p w14:paraId="494F8B4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Due to complete absence of teeth the lower jaw first of all pass to propulsion movements and in lateral movements, that results in:</w:t>
            </w:r>
          </w:p>
        </w:tc>
        <w:tc>
          <w:tcPr>
            <w:tcW w:w="0" w:type="auto"/>
            <w:shd w:val="clear" w:color="auto" w:fill="EAEAF4"/>
            <w:tcMar>
              <w:top w:w="0" w:type="dxa"/>
              <w:left w:w="45" w:type="dxa"/>
              <w:bottom w:w="0" w:type="dxa"/>
              <w:right w:w="0" w:type="dxa"/>
            </w:tcMar>
            <w:vAlign w:val="center"/>
          </w:tcPr>
          <w:p w14:paraId="0BA00D26" w14:textId="4808363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E3D175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8E8BCB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52</w:t>
            </w:r>
          </w:p>
        </w:tc>
        <w:tc>
          <w:tcPr>
            <w:tcW w:w="0" w:type="auto"/>
            <w:shd w:val="clear" w:color="auto" w:fill="EAEAF4"/>
            <w:tcMar>
              <w:top w:w="0" w:type="dxa"/>
              <w:left w:w="45" w:type="dxa"/>
              <w:bottom w:w="0" w:type="dxa"/>
              <w:right w:w="0" w:type="dxa"/>
            </w:tcMar>
            <w:vAlign w:val="center"/>
            <w:hideMark/>
          </w:tcPr>
          <w:p w14:paraId="339C9C8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During function on complete denture act the following horizontal forces:</w:t>
            </w:r>
          </w:p>
        </w:tc>
        <w:tc>
          <w:tcPr>
            <w:tcW w:w="0" w:type="auto"/>
            <w:shd w:val="clear" w:color="auto" w:fill="EAEAF4"/>
            <w:tcMar>
              <w:top w:w="0" w:type="dxa"/>
              <w:left w:w="45" w:type="dxa"/>
              <w:bottom w:w="0" w:type="dxa"/>
              <w:right w:w="0" w:type="dxa"/>
            </w:tcMar>
            <w:vAlign w:val="center"/>
          </w:tcPr>
          <w:p w14:paraId="1A2D13E0" w14:textId="6464BAF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BAB706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8B66D4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53</w:t>
            </w:r>
          </w:p>
        </w:tc>
        <w:tc>
          <w:tcPr>
            <w:tcW w:w="0" w:type="auto"/>
            <w:shd w:val="clear" w:color="auto" w:fill="EAEAF4"/>
            <w:tcMar>
              <w:top w:w="0" w:type="dxa"/>
              <w:left w:w="45" w:type="dxa"/>
              <w:bottom w:w="0" w:type="dxa"/>
              <w:right w:w="0" w:type="dxa"/>
            </w:tcMar>
            <w:vAlign w:val="center"/>
            <w:hideMark/>
          </w:tcPr>
          <w:p w14:paraId="098C225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During mastication on complete denture on the lower jaw act the following forces:</w:t>
            </w:r>
          </w:p>
        </w:tc>
        <w:tc>
          <w:tcPr>
            <w:tcW w:w="0" w:type="auto"/>
            <w:shd w:val="clear" w:color="auto" w:fill="EAEAF4"/>
            <w:tcMar>
              <w:top w:w="0" w:type="dxa"/>
              <w:left w:w="45" w:type="dxa"/>
              <w:bottom w:w="0" w:type="dxa"/>
              <w:right w:w="0" w:type="dxa"/>
            </w:tcMar>
            <w:vAlign w:val="center"/>
          </w:tcPr>
          <w:p w14:paraId="600EA871" w14:textId="48DE348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D6CBDF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B049C3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54</w:t>
            </w:r>
          </w:p>
        </w:tc>
        <w:tc>
          <w:tcPr>
            <w:tcW w:w="0" w:type="auto"/>
            <w:shd w:val="clear" w:color="auto" w:fill="EAEAF4"/>
            <w:tcMar>
              <w:top w:w="0" w:type="dxa"/>
              <w:left w:w="45" w:type="dxa"/>
              <w:bottom w:w="0" w:type="dxa"/>
              <w:right w:w="0" w:type="dxa"/>
            </w:tcMar>
            <w:vAlign w:val="center"/>
            <w:hideMark/>
          </w:tcPr>
          <w:p w14:paraId="6AEA318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Excessive movements of the lower jaw at complete adentia result in:</w:t>
            </w:r>
          </w:p>
        </w:tc>
        <w:tc>
          <w:tcPr>
            <w:tcW w:w="0" w:type="auto"/>
            <w:shd w:val="clear" w:color="auto" w:fill="EAEAF4"/>
            <w:tcMar>
              <w:top w:w="0" w:type="dxa"/>
              <w:left w:w="45" w:type="dxa"/>
              <w:bottom w:w="0" w:type="dxa"/>
              <w:right w:w="0" w:type="dxa"/>
            </w:tcMar>
            <w:vAlign w:val="center"/>
          </w:tcPr>
          <w:p w14:paraId="357A63A1" w14:textId="492746F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B976BA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FC00EC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55</w:t>
            </w:r>
          </w:p>
        </w:tc>
        <w:tc>
          <w:tcPr>
            <w:tcW w:w="0" w:type="auto"/>
            <w:shd w:val="clear" w:color="auto" w:fill="EAEAF4"/>
            <w:tcMar>
              <w:top w:w="0" w:type="dxa"/>
              <w:left w:w="45" w:type="dxa"/>
              <w:bottom w:w="0" w:type="dxa"/>
              <w:right w:w="0" w:type="dxa"/>
            </w:tcMar>
            <w:vAlign w:val="center"/>
            <w:hideMark/>
          </w:tcPr>
          <w:p w14:paraId="66030F8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Expresed atrophy of alveolar process in lateral parts of the lower jaw at complete edentation and relative safety in frontal part corresponds to the following class by Köller:</w:t>
            </w:r>
          </w:p>
        </w:tc>
        <w:tc>
          <w:tcPr>
            <w:tcW w:w="0" w:type="auto"/>
            <w:shd w:val="clear" w:color="auto" w:fill="EAEAF4"/>
            <w:tcMar>
              <w:top w:w="0" w:type="dxa"/>
              <w:left w:w="45" w:type="dxa"/>
              <w:bottom w:w="0" w:type="dxa"/>
              <w:right w:w="0" w:type="dxa"/>
            </w:tcMar>
            <w:vAlign w:val="center"/>
          </w:tcPr>
          <w:p w14:paraId="1E769857" w14:textId="24F2A7F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84B93A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B0A0C3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56</w:t>
            </w:r>
          </w:p>
        </w:tc>
        <w:tc>
          <w:tcPr>
            <w:tcW w:w="0" w:type="auto"/>
            <w:shd w:val="clear" w:color="auto" w:fill="EAEAF4"/>
            <w:tcMar>
              <w:top w:w="0" w:type="dxa"/>
              <w:left w:w="45" w:type="dxa"/>
              <w:bottom w:w="0" w:type="dxa"/>
              <w:right w:w="0" w:type="dxa"/>
            </w:tcMar>
            <w:vAlign w:val="center"/>
            <w:hideMark/>
          </w:tcPr>
          <w:p w14:paraId="0B842B7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Fixation of complete denture on the upper jaw at complete adentia is carried out because of:</w:t>
            </w:r>
          </w:p>
        </w:tc>
        <w:tc>
          <w:tcPr>
            <w:tcW w:w="0" w:type="auto"/>
            <w:shd w:val="clear" w:color="auto" w:fill="EAEAF4"/>
            <w:tcMar>
              <w:top w:w="0" w:type="dxa"/>
              <w:left w:w="45" w:type="dxa"/>
              <w:bottom w:w="0" w:type="dxa"/>
              <w:right w:w="0" w:type="dxa"/>
            </w:tcMar>
            <w:vAlign w:val="center"/>
          </w:tcPr>
          <w:p w14:paraId="688473FB" w14:textId="1FA0DCF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DAA3F8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66C238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57</w:t>
            </w:r>
          </w:p>
        </w:tc>
        <w:tc>
          <w:tcPr>
            <w:tcW w:w="0" w:type="auto"/>
            <w:shd w:val="clear" w:color="auto" w:fill="EAEAF4"/>
            <w:tcMar>
              <w:top w:w="0" w:type="dxa"/>
              <w:left w:w="45" w:type="dxa"/>
              <w:bottom w:w="0" w:type="dxa"/>
              <w:right w:w="0" w:type="dxa"/>
            </w:tcMar>
            <w:vAlign w:val="center"/>
            <w:hideMark/>
          </w:tcPr>
          <w:p w14:paraId="4D9C55F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Fixing the centric jaw relationships at complete adentia with the help of record bases with occlusal rims is carried out by:</w:t>
            </w:r>
          </w:p>
        </w:tc>
        <w:tc>
          <w:tcPr>
            <w:tcW w:w="0" w:type="auto"/>
            <w:shd w:val="clear" w:color="auto" w:fill="EAEAF4"/>
            <w:tcMar>
              <w:top w:w="0" w:type="dxa"/>
              <w:left w:w="45" w:type="dxa"/>
              <w:bottom w:w="0" w:type="dxa"/>
              <w:right w:w="0" w:type="dxa"/>
            </w:tcMar>
            <w:vAlign w:val="center"/>
          </w:tcPr>
          <w:p w14:paraId="019B206E" w14:textId="3251067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C93D6F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754406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58</w:t>
            </w:r>
          </w:p>
        </w:tc>
        <w:tc>
          <w:tcPr>
            <w:tcW w:w="0" w:type="auto"/>
            <w:shd w:val="clear" w:color="auto" w:fill="EAEAF4"/>
            <w:tcMar>
              <w:top w:w="0" w:type="dxa"/>
              <w:left w:w="45" w:type="dxa"/>
              <w:bottom w:w="0" w:type="dxa"/>
              <w:right w:w="0" w:type="dxa"/>
            </w:tcMar>
            <w:vAlign w:val="center"/>
            <w:hideMark/>
          </w:tcPr>
          <w:p w14:paraId="3637EDA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For artificial teeth arrangement in complete denture in articulator such as "Gnatomat" on the model of upper jaw will be put the following orientiers of:</w:t>
            </w:r>
          </w:p>
        </w:tc>
        <w:tc>
          <w:tcPr>
            <w:tcW w:w="0" w:type="auto"/>
            <w:shd w:val="clear" w:color="auto" w:fill="EAEAF4"/>
            <w:tcMar>
              <w:top w:w="0" w:type="dxa"/>
              <w:left w:w="45" w:type="dxa"/>
              <w:bottom w:w="0" w:type="dxa"/>
              <w:right w:w="0" w:type="dxa"/>
            </w:tcMar>
            <w:vAlign w:val="center"/>
          </w:tcPr>
          <w:p w14:paraId="1AA54D5B" w14:textId="085EBD4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CA8A29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EAA212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59</w:t>
            </w:r>
          </w:p>
        </w:tc>
        <w:tc>
          <w:tcPr>
            <w:tcW w:w="0" w:type="auto"/>
            <w:shd w:val="clear" w:color="auto" w:fill="EAEAF4"/>
            <w:tcMar>
              <w:top w:w="0" w:type="dxa"/>
              <w:left w:w="45" w:type="dxa"/>
              <w:bottom w:w="0" w:type="dxa"/>
              <w:right w:w="0" w:type="dxa"/>
            </w:tcMar>
            <w:vAlign w:val="center"/>
            <w:hideMark/>
          </w:tcPr>
          <w:p w14:paraId="4FC6150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For exact determination of the place of correction of basis of complete denture at a trauma of orthopedic field are used:</w:t>
            </w:r>
          </w:p>
        </w:tc>
        <w:tc>
          <w:tcPr>
            <w:tcW w:w="0" w:type="auto"/>
            <w:shd w:val="clear" w:color="auto" w:fill="EAEAF4"/>
            <w:tcMar>
              <w:top w:w="0" w:type="dxa"/>
              <w:left w:w="45" w:type="dxa"/>
              <w:bottom w:w="0" w:type="dxa"/>
              <w:right w:w="0" w:type="dxa"/>
            </w:tcMar>
            <w:vAlign w:val="center"/>
          </w:tcPr>
          <w:p w14:paraId="7D219B29" w14:textId="1E16E1E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B1C6C5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C72C69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60</w:t>
            </w:r>
          </w:p>
        </w:tc>
        <w:tc>
          <w:tcPr>
            <w:tcW w:w="0" w:type="auto"/>
            <w:shd w:val="clear" w:color="auto" w:fill="EAEAF4"/>
            <w:tcMar>
              <w:top w:w="0" w:type="dxa"/>
              <w:left w:w="45" w:type="dxa"/>
              <w:bottom w:w="0" w:type="dxa"/>
              <w:right w:w="0" w:type="dxa"/>
            </w:tcMar>
            <w:vAlign w:val="center"/>
            <w:hideMark/>
          </w:tcPr>
          <w:p w14:paraId="0A393DD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Form of artificial teeth in complete denture gets out depending on:</w:t>
            </w:r>
          </w:p>
        </w:tc>
        <w:tc>
          <w:tcPr>
            <w:tcW w:w="0" w:type="auto"/>
            <w:shd w:val="clear" w:color="auto" w:fill="EAEAF4"/>
            <w:tcMar>
              <w:top w:w="0" w:type="dxa"/>
              <w:left w:w="45" w:type="dxa"/>
              <w:bottom w:w="0" w:type="dxa"/>
              <w:right w:w="0" w:type="dxa"/>
            </w:tcMar>
            <w:vAlign w:val="center"/>
          </w:tcPr>
          <w:p w14:paraId="51061062" w14:textId="1B99E53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D0320D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C75DEF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61</w:t>
            </w:r>
          </w:p>
        </w:tc>
        <w:tc>
          <w:tcPr>
            <w:tcW w:w="0" w:type="auto"/>
            <w:shd w:val="clear" w:color="auto" w:fill="EAEAF4"/>
            <w:tcMar>
              <w:top w:w="0" w:type="dxa"/>
              <w:left w:w="45" w:type="dxa"/>
              <w:bottom w:w="0" w:type="dxa"/>
              <w:right w:w="0" w:type="dxa"/>
            </w:tcMar>
            <w:vAlign w:val="center"/>
            <w:hideMark/>
          </w:tcPr>
          <w:p w14:paraId="50F75F8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From the functional tests for definition of neutral position of the lower jaw in relation to upper jaw at complete adentia is applied:</w:t>
            </w:r>
          </w:p>
        </w:tc>
        <w:tc>
          <w:tcPr>
            <w:tcW w:w="0" w:type="auto"/>
            <w:shd w:val="clear" w:color="auto" w:fill="EAEAF4"/>
            <w:tcMar>
              <w:top w:w="0" w:type="dxa"/>
              <w:left w:w="45" w:type="dxa"/>
              <w:bottom w:w="0" w:type="dxa"/>
              <w:right w:w="0" w:type="dxa"/>
            </w:tcMar>
            <w:vAlign w:val="center"/>
          </w:tcPr>
          <w:p w14:paraId="3D18A811" w14:textId="1349BE9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B528EE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C10D4D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62</w:t>
            </w:r>
          </w:p>
        </w:tc>
        <w:tc>
          <w:tcPr>
            <w:tcW w:w="0" w:type="auto"/>
            <w:shd w:val="clear" w:color="auto" w:fill="EAEAF4"/>
            <w:tcMar>
              <w:top w:w="0" w:type="dxa"/>
              <w:left w:w="45" w:type="dxa"/>
              <w:bottom w:w="0" w:type="dxa"/>
              <w:right w:w="0" w:type="dxa"/>
            </w:tcMar>
            <w:vAlign w:val="center"/>
            <w:hideMark/>
          </w:tcPr>
          <w:p w14:paraId="4CC12C8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From what part of the lower jaw tubercles the edges of complete denture come in contact with edge of the mastication muscles:</w:t>
            </w:r>
          </w:p>
        </w:tc>
        <w:tc>
          <w:tcPr>
            <w:tcW w:w="0" w:type="auto"/>
            <w:shd w:val="clear" w:color="auto" w:fill="EAEAF4"/>
            <w:tcMar>
              <w:top w:w="0" w:type="dxa"/>
              <w:left w:w="45" w:type="dxa"/>
              <w:bottom w:w="0" w:type="dxa"/>
              <w:right w:w="0" w:type="dxa"/>
            </w:tcMar>
            <w:vAlign w:val="center"/>
          </w:tcPr>
          <w:p w14:paraId="29D6A970" w14:textId="731B7D8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105729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94044C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63</w:t>
            </w:r>
          </w:p>
        </w:tc>
        <w:tc>
          <w:tcPr>
            <w:tcW w:w="0" w:type="auto"/>
            <w:shd w:val="clear" w:color="auto" w:fill="EAEAF4"/>
            <w:tcMar>
              <w:top w:w="0" w:type="dxa"/>
              <w:left w:w="45" w:type="dxa"/>
              <w:bottom w:w="0" w:type="dxa"/>
              <w:right w:w="0" w:type="dxa"/>
            </w:tcMar>
            <w:vAlign w:val="center"/>
            <w:hideMark/>
          </w:tcPr>
          <w:p w14:paraId="019C380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Functional - suction zone or marginal closing zone at complete adentia is:</w:t>
            </w:r>
          </w:p>
        </w:tc>
        <w:tc>
          <w:tcPr>
            <w:tcW w:w="0" w:type="auto"/>
            <w:shd w:val="clear" w:color="auto" w:fill="EAEAF4"/>
            <w:tcMar>
              <w:top w:w="0" w:type="dxa"/>
              <w:left w:w="45" w:type="dxa"/>
              <w:bottom w:w="0" w:type="dxa"/>
              <w:right w:w="0" w:type="dxa"/>
            </w:tcMar>
            <w:vAlign w:val="center"/>
          </w:tcPr>
          <w:p w14:paraId="611D356F" w14:textId="1057EEC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886735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90902B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64</w:t>
            </w:r>
          </w:p>
        </w:tc>
        <w:tc>
          <w:tcPr>
            <w:tcW w:w="0" w:type="auto"/>
            <w:shd w:val="clear" w:color="auto" w:fill="EAEAF4"/>
            <w:tcMar>
              <w:top w:w="0" w:type="dxa"/>
              <w:left w:w="45" w:type="dxa"/>
              <w:bottom w:w="0" w:type="dxa"/>
              <w:right w:w="0" w:type="dxa"/>
            </w:tcMar>
            <w:vAlign w:val="center"/>
            <w:hideMark/>
          </w:tcPr>
          <w:p w14:paraId="19B9D86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Gavrilov recommends to take functional impressions at the patients with complete adentia:</w:t>
            </w:r>
          </w:p>
        </w:tc>
        <w:tc>
          <w:tcPr>
            <w:tcW w:w="0" w:type="auto"/>
            <w:shd w:val="clear" w:color="auto" w:fill="EAEAF4"/>
            <w:tcMar>
              <w:top w:w="0" w:type="dxa"/>
              <w:left w:w="45" w:type="dxa"/>
              <w:bottom w:w="0" w:type="dxa"/>
              <w:right w:w="0" w:type="dxa"/>
            </w:tcMar>
            <w:vAlign w:val="center"/>
          </w:tcPr>
          <w:p w14:paraId="09AF0065" w14:textId="1F263CD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785D16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902F23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65</w:t>
            </w:r>
          </w:p>
        </w:tc>
        <w:tc>
          <w:tcPr>
            <w:tcW w:w="0" w:type="auto"/>
            <w:shd w:val="clear" w:color="auto" w:fill="EAEAF4"/>
            <w:tcMar>
              <w:top w:w="0" w:type="dxa"/>
              <w:left w:w="45" w:type="dxa"/>
              <w:bottom w:w="0" w:type="dxa"/>
              <w:right w:w="0" w:type="dxa"/>
            </w:tcMar>
            <w:vAlign w:val="center"/>
            <w:hideMark/>
          </w:tcPr>
          <w:p w14:paraId="7112471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How many variants of palatal torus does Land </w:t>
            </w:r>
            <w:proofErr w:type="gramStart"/>
            <w:r w:rsidRPr="00B752F6">
              <w:rPr>
                <w:rFonts w:ascii="Times New Roman" w:eastAsia="Times New Roman" w:hAnsi="Times New Roman" w:cs="Times New Roman"/>
                <w:sz w:val="28"/>
                <w:szCs w:val="28"/>
                <w:lang w:val="en-US" w:eastAsia="ru-RU"/>
              </w:rPr>
              <w:t>distinguishe:</w:t>
            </w:r>
            <w:proofErr w:type="gramEnd"/>
          </w:p>
        </w:tc>
        <w:tc>
          <w:tcPr>
            <w:tcW w:w="0" w:type="auto"/>
            <w:shd w:val="clear" w:color="auto" w:fill="EAEAF4"/>
            <w:tcMar>
              <w:top w:w="0" w:type="dxa"/>
              <w:left w:w="45" w:type="dxa"/>
              <w:bottom w:w="0" w:type="dxa"/>
              <w:right w:w="0" w:type="dxa"/>
            </w:tcMar>
            <w:vAlign w:val="center"/>
          </w:tcPr>
          <w:p w14:paraId="653E693D" w14:textId="6FF54F5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15ED09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3BFA03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66</w:t>
            </w:r>
          </w:p>
        </w:tc>
        <w:tc>
          <w:tcPr>
            <w:tcW w:w="0" w:type="auto"/>
            <w:shd w:val="clear" w:color="auto" w:fill="EAEAF4"/>
            <w:tcMar>
              <w:top w:w="0" w:type="dxa"/>
              <w:left w:w="45" w:type="dxa"/>
              <w:bottom w:w="0" w:type="dxa"/>
              <w:right w:w="0" w:type="dxa"/>
            </w:tcMar>
            <w:vAlign w:val="center"/>
            <w:hideMark/>
          </w:tcPr>
          <w:p w14:paraId="3971DCC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How much types of atrophy of the upper jaw at complete adentia does Sröderdescribe?</w:t>
            </w:r>
          </w:p>
        </w:tc>
        <w:tc>
          <w:tcPr>
            <w:tcW w:w="0" w:type="auto"/>
            <w:shd w:val="clear" w:color="auto" w:fill="EAEAF4"/>
            <w:tcMar>
              <w:top w:w="0" w:type="dxa"/>
              <w:left w:w="45" w:type="dxa"/>
              <w:bottom w:w="0" w:type="dxa"/>
              <w:right w:w="0" w:type="dxa"/>
            </w:tcMar>
            <w:vAlign w:val="center"/>
          </w:tcPr>
          <w:p w14:paraId="602FC217" w14:textId="0126FA0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71EEF2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D75178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67</w:t>
            </w:r>
          </w:p>
        </w:tc>
        <w:tc>
          <w:tcPr>
            <w:tcW w:w="0" w:type="auto"/>
            <w:shd w:val="clear" w:color="auto" w:fill="EAEAF4"/>
            <w:tcMar>
              <w:top w:w="0" w:type="dxa"/>
              <w:left w:w="45" w:type="dxa"/>
              <w:bottom w:w="0" w:type="dxa"/>
              <w:right w:w="0" w:type="dxa"/>
            </w:tcMar>
            <w:vAlign w:val="center"/>
            <w:hideMark/>
          </w:tcPr>
          <w:p w14:paraId="6013AA3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How will bedetermined Eisenring space at complete adentia:</w:t>
            </w:r>
          </w:p>
        </w:tc>
        <w:tc>
          <w:tcPr>
            <w:tcW w:w="0" w:type="auto"/>
            <w:shd w:val="clear" w:color="auto" w:fill="EAEAF4"/>
            <w:tcMar>
              <w:top w:w="0" w:type="dxa"/>
              <w:left w:w="45" w:type="dxa"/>
              <w:bottom w:w="0" w:type="dxa"/>
              <w:right w:w="0" w:type="dxa"/>
            </w:tcMar>
            <w:vAlign w:val="center"/>
          </w:tcPr>
          <w:p w14:paraId="6D7617EF" w14:textId="236DEA2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F88BFE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8C8E67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68</w:t>
            </w:r>
          </w:p>
        </w:tc>
        <w:tc>
          <w:tcPr>
            <w:tcW w:w="0" w:type="auto"/>
            <w:shd w:val="clear" w:color="auto" w:fill="EAEAF4"/>
            <w:tcMar>
              <w:top w:w="0" w:type="dxa"/>
              <w:left w:w="45" w:type="dxa"/>
              <w:bottom w:w="0" w:type="dxa"/>
              <w:right w:w="0" w:type="dxa"/>
            </w:tcMar>
            <w:vAlign w:val="center"/>
            <w:hideMark/>
          </w:tcPr>
          <w:p w14:paraId="4E3E012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Hypertophied, movable, swinged mucous membrane of orthopedic field on the upper jaw at complete adentia requiring surgical removing corresponds to the following class by Supple:</w:t>
            </w:r>
          </w:p>
        </w:tc>
        <w:tc>
          <w:tcPr>
            <w:tcW w:w="0" w:type="auto"/>
            <w:shd w:val="clear" w:color="auto" w:fill="EAEAF4"/>
            <w:tcMar>
              <w:top w:w="0" w:type="dxa"/>
              <w:left w:w="45" w:type="dxa"/>
              <w:bottom w:w="0" w:type="dxa"/>
              <w:right w:w="0" w:type="dxa"/>
            </w:tcMar>
            <w:vAlign w:val="center"/>
          </w:tcPr>
          <w:p w14:paraId="3BBE14BF" w14:textId="17D6E6E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EAC0B4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C3814C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69</w:t>
            </w:r>
          </w:p>
        </w:tc>
        <w:tc>
          <w:tcPr>
            <w:tcW w:w="0" w:type="auto"/>
            <w:shd w:val="clear" w:color="auto" w:fill="EAEAF4"/>
            <w:tcMar>
              <w:top w:w="0" w:type="dxa"/>
              <w:left w:w="45" w:type="dxa"/>
              <w:bottom w:w="0" w:type="dxa"/>
              <w:right w:w="0" w:type="dxa"/>
            </w:tcMar>
            <w:vAlign w:val="center"/>
            <w:hideMark/>
          </w:tcPr>
          <w:p w14:paraId="1E82182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If at definition of centric jaw </w:t>
            </w:r>
            <w:proofErr w:type="gramStart"/>
            <w:r w:rsidRPr="00B752F6">
              <w:rPr>
                <w:rFonts w:ascii="Times New Roman" w:eastAsia="Times New Roman" w:hAnsi="Times New Roman" w:cs="Times New Roman"/>
                <w:sz w:val="28"/>
                <w:szCs w:val="28"/>
                <w:lang w:val="en-US" w:eastAsia="ru-RU"/>
              </w:rPr>
              <w:t>relationships</w:t>
            </w:r>
            <w:proofErr w:type="gramEnd"/>
            <w:r w:rsidRPr="00B752F6">
              <w:rPr>
                <w:rFonts w:ascii="Times New Roman" w:eastAsia="Times New Roman" w:hAnsi="Times New Roman" w:cs="Times New Roman"/>
                <w:sz w:val="28"/>
                <w:szCs w:val="28"/>
                <w:lang w:val="en-US" w:eastAsia="ru-RU"/>
              </w:rPr>
              <w:t xml:space="preserve"> the occlusal rims on the lower jaw was displaced posterior, at the stage of checking the design of complete denture will be established:</w:t>
            </w:r>
          </w:p>
        </w:tc>
        <w:tc>
          <w:tcPr>
            <w:tcW w:w="0" w:type="auto"/>
            <w:shd w:val="clear" w:color="auto" w:fill="EAEAF4"/>
            <w:tcMar>
              <w:top w:w="0" w:type="dxa"/>
              <w:left w:w="45" w:type="dxa"/>
              <w:bottom w:w="0" w:type="dxa"/>
              <w:right w:w="0" w:type="dxa"/>
            </w:tcMar>
            <w:vAlign w:val="center"/>
          </w:tcPr>
          <w:p w14:paraId="7FE514F6" w14:textId="57F9A57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707E6B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93A651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70</w:t>
            </w:r>
          </w:p>
        </w:tc>
        <w:tc>
          <w:tcPr>
            <w:tcW w:w="0" w:type="auto"/>
            <w:shd w:val="clear" w:color="auto" w:fill="EAEAF4"/>
            <w:tcMar>
              <w:top w:w="0" w:type="dxa"/>
              <w:left w:w="45" w:type="dxa"/>
              <w:bottom w:w="0" w:type="dxa"/>
              <w:right w:w="0" w:type="dxa"/>
            </w:tcMar>
            <w:vAlign w:val="center"/>
            <w:hideMark/>
          </w:tcPr>
          <w:p w14:paraId="4043D36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If at determination of centric jaws relationships at complete edentation the lower jaw was displaced forward, at the stage of checking the construction of complete denture will be established:</w:t>
            </w:r>
          </w:p>
        </w:tc>
        <w:tc>
          <w:tcPr>
            <w:tcW w:w="0" w:type="auto"/>
            <w:shd w:val="clear" w:color="auto" w:fill="EAEAF4"/>
            <w:tcMar>
              <w:top w:w="0" w:type="dxa"/>
              <w:left w:w="45" w:type="dxa"/>
              <w:bottom w:w="0" w:type="dxa"/>
              <w:right w:w="0" w:type="dxa"/>
            </w:tcMar>
            <w:vAlign w:val="center"/>
          </w:tcPr>
          <w:p w14:paraId="0512FAC8" w14:textId="02D7AFE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7D289A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52A3C3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71</w:t>
            </w:r>
          </w:p>
        </w:tc>
        <w:tc>
          <w:tcPr>
            <w:tcW w:w="0" w:type="auto"/>
            <w:shd w:val="clear" w:color="auto" w:fill="EAEAF4"/>
            <w:tcMar>
              <w:top w:w="0" w:type="dxa"/>
              <w:left w:w="45" w:type="dxa"/>
              <w:bottom w:w="0" w:type="dxa"/>
              <w:right w:w="0" w:type="dxa"/>
            </w:tcMar>
            <w:vAlign w:val="center"/>
            <w:hideMark/>
          </w:tcPr>
          <w:p w14:paraId="0054E5F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 what direction are displaced the condyles at complete edentation:</w:t>
            </w:r>
          </w:p>
        </w:tc>
        <w:tc>
          <w:tcPr>
            <w:tcW w:w="0" w:type="auto"/>
            <w:shd w:val="clear" w:color="auto" w:fill="EAEAF4"/>
            <w:tcMar>
              <w:top w:w="0" w:type="dxa"/>
              <w:left w:w="45" w:type="dxa"/>
              <w:bottom w:w="0" w:type="dxa"/>
              <w:right w:w="0" w:type="dxa"/>
            </w:tcMar>
            <w:vAlign w:val="center"/>
          </w:tcPr>
          <w:p w14:paraId="54081D36" w14:textId="6DB0002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9E4FF7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2F7D87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72</w:t>
            </w:r>
          </w:p>
        </w:tc>
        <w:tc>
          <w:tcPr>
            <w:tcW w:w="0" w:type="auto"/>
            <w:shd w:val="clear" w:color="auto" w:fill="EAEAF4"/>
            <w:tcMar>
              <w:top w:w="0" w:type="dxa"/>
              <w:left w:w="45" w:type="dxa"/>
              <w:bottom w:w="0" w:type="dxa"/>
              <w:right w:w="0" w:type="dxa"/>
            </w:tcMar>
            <w:vAlign w:val="center"/>
            <w:hideMark/>
          </w:tcPr>
          <w:p w14:paraId="6937E5F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 what place are located sublingual wings in complete denture of the lower jaw?</w:t>
            </w:r>
          </w:p>
        </w:tc>
        <w:tc>
          <w:tcPr>
            <w:tcW w:w="0" w:type="auto"/>
            <w:shd w:val="clear" w:color="auto" w:fill="EAEAF4"/>
            <w:tcMar>
              <w:top w:w="0" w:type="dxa"/>
              <w:left w:w="45" w:type="dxa"/>
              <w:bottom w:w="0" w:type="dxa"/>
              <w:right w:w="0" w:type="dxa"/>
            </w:tcMar>
            <w:vAlign w:val="center"/>
          </w:tcPr>
          <w:p w14:paraId="207DBF99" w14:textId="2945577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F268FD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12A049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73</w:t>
            </w:r>
          </w:p>
        </w:tc>
        <w:tc>
          <w:tcPr>
            <w:tcW w:w="0" w:type="auto"/>
            <w:shd w:val="clear" w:color="auto" w:fill="EAEAF4"/>
            <w:tcMar>
              <w:top w:w="0" w:type="dxa"/>
              <w:left w:w="45" w:type="dxa"/>
              <w:bottom w:w="0" w:type="dxa"/>
              <w:right w:w="0" w:type="dxa"/>
            </w:tcMar>
            <w:vAlign w:val="center"/>
            <w:hideMark/>
          </w:tcPr>
          <w:p w14:paraId="54003A0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In what region of lower </w:t>
            </w:r>
            <w:proofErr w:type="gramStart"/>
            <w:r w:rsidRPr="00B752F6">
              <w:rPr>
                <w:rFonts w:ascii="Times New Roman" w:eastAsia="Times New Roman" w:hAnsi="Times New Roman" w:cs="Times New Roman"/>
                <w:sz w:val="28"/>
                <w:szCs w:val="28"/>
                <w:lang w:val="en-US" w:eastAsia="ru-RU"/>
              </w:rPr>
              <w:t>jaw</w:t>
            </w:r>
            <w:proofErr w:type="gramEnd"/>
            <w:r w:rsidRPr="00B752F6">
              <w:rPr>
                <w:rFonts w:ascii="Times New Roman" w:eastAsia="Times New Roman" w:hAnsi="Times New Roman" w:cs="Times New Roman"/>
                <w:sz w:val="28"/>
                <w:szCs w:val="28"/>
                <w:lang w:val="en-US" w:eastAsia="ru-RU"/>
              </w:rPr>
              <w:t xml:space="preserve"> the edge of artificial complete denture comes into contact with mastication muscles:</w:t>
            </w:r>
          </w:p>
        </w:tc>
        <w:tc>
          <w:tcPr>
            <w:tcW w:w="0" w:type="auto"/>
            <w:shd w:val="clear" w:color="auto" w:fill="EAEAF4"/>
            <w:tcMar>
              <w:top w:w="0" w:type="dxa"/>
              <w:left w:w="45" w:type="dxa"/>
              <w:bottom w:w="0" w:type="dxa"/>
              <w:right w:w="0" w:type="dxa"/>
            </w:tcMar>
            <w:vAlign w:val="center"/>
          </w:tcPr>
          <w:p w14:paraId="27BEF875" w14:textId="2414CF6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4E008A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569990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74</w:t>
            </w:r>
          </w:p>
        </w:tc>
        <w:tc>
          <w:tcPr>
            <w:tcW w:w="0" w:type="auto"/>
            <w:shd w:val="clear" w:color="auto" w:fill="EAEAF4"/>
            <w:tcMar>
              <w:top w:w="0" w:type="dxa"/>
              <w:left w:w="45" w:type="dxa"/>
              <w:bottom w:w="0" w:type="dxa"/>
              <w:right w:w="0" w:type="dxa"/>
            </w:tcMar>
            <w:vAlign w:val="center"/>
            <w:hideMark/>
          </w:tcPr>
          <w:p w14:paraId="1F1F8A0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 what zone of periphery of prosthetic field on the upper jaw at complete adentia the muscle fibers have perpendicular insertion:</w:t>
            </w:r>
          </w:p>
        </w:tc>
        <w:tc>
          <w:tcPr>
            <w:tcW w:w="0" w:type="auto"/>
            <w:shd w:val="clear" w:color="auto" w:fill="EAEAF4"/>
            <w:tcMar>
              <w:top w:w="0" w:type="dxa"/>
              <w:left w:w="45" w:type="dxa"/>
              <w:bottom w:w="0" w:type="dxa"/>
              <w:right w:w="0" w:type="dxa"/>
            </w:tcMar>
            <w:vAlign w:val="center"/>
          </w:tcPr>
          <w:p w14:paraId="17FF70D6" w14:textId="5670489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7D6722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1B9398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75</w:t>
            </w:r>
          </w:p>
        </w:tc>
        <w:tc>
          <w:tcPr>
            <w:tcW w:w="0" w:type="auto"/>
            <w:shd w:val="clear" w:color="auto" w:fill="EAEAF4"/>
            <w:tcMar>
              <w:top w:w="0" w:type="dxa"/>
              <w:left w:w="45" w:type="dxa"/>
              <w:bottom w:w="0" w:type="dxa"/>
              <w:right w:w="0" w:type="dxa"/>
            </w:tcMar>
            <w:vAlign w:val="center"/>
            <w:hideMark/>
          </w:tcPr>
          <w:p w14:paraId="39DFB1E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 what zone of sublingual space is located sublingual fossa at complete adentia on the lower jaw?</w:t>
            </w:r>
          </w:p>
        </w:tc>
        <w:tc>
          <w:tcPr>
            <w:tcW w:w="0" w:type="auto"/>
            <w:shd w:val="clear" w:color="auto" w:fill="EAEAF4"/>
            <w:tcMar>
              <w:top w:w="0" w:type="dxa"/>
              <w:left w:w="45" w:type="dxa"/>
              <w:bottom w:w="0" w:type="dxa"/>
              <w:right w:w="0" w:type="dxa"/>
            </w:tcMar>
            <w:vAlign w:val="center"/>
          </w:tcPr>
          <w:p w14:paraId="55B7B811" w14:textId="7CDD2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1B25D1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8E72D6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76</w:t>
            </w:r>
          </w:p>
        </w:tc>
        <w:tc>
          <w:tcPr>
            <w:tcW w:w="0" w:type="auto"/>
            <w:shd w:val="clear" w:color="auto" w:fill="EAEAF4"/>
            <w:tcMar>
              <w:top w:w="0" w:type="dxa"/>
              <w:left w:w="45" w:type="dxa"/>
              <w:bottom w:w="0" w:type="dxa"/>
              <w:right w:w="0" w:type="dxa"/>
            </w:tcMar>
            <w:vAlign w:val="center"/>
            <w:hideMark/>
          </w:tcPr>
          <w:p w14:paraId="47C6527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biomechanical methods of fixing complete denture:</w:t>
            </w:r>
          </w:p>
        </w:tc>
        <w:tc>
          <w:tcPr>
            <w:tcW w:w="0" w:type="auto"/>
            <w:shd w:val="clear" w:color="auto" w:fill="EAEAF4"/>
            <w:tcMar>
              <w:top w:w="0" w:type="dxa"/>
              <w:left w:w="45" w:type="dxa"/>
              <w:bottom w:w="0" w:type="dxa"/>
              <w:right w:w="0" w:type="dxa"/>
            </w:tcMar>
            <w:vAlign w:val="center"/>
          </w:tcPr>
          <w:p w14:paraId="1E575F7A" w14:textId="057759F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3231A3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2A93C5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77</w:t>
            </w:r>
          </w:p>
        </w:tc>
        <w:tc>
          <w:tcPr>
            <w:tcW w:w="0" w:type="auto"/>
            <w:shd w:val="clear" w:color="auto" w:fill="EAEAF4"/>
            <w:tcMar>
              <w:top w:w="0" w:type="dxa"/>
              <w:left w:w="45" w:type="dxa"/>
              <w:bottom w:w="0" w:type="dxa"/>
              <w:right w:w="0" w:type="dxa"/>
            </w:tcMar>
            <w:vAlign w:val="center"/>
            <w:hideMark/>
          </w:tcPr>
          <w:p w14:paraId="017D271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biophysical methods of fixing complete denture:</w:t>
            </w:r>
          </w:p>
        </w:tc>
        <w:tc>
          <w:tcPr>
            <w:tcW w:w="0" w:type="auto"/>
            <w:shd w:val="clear" w:color="auto" w:fill="EAEAF4"/>
            <w:tcMar>
              <w:top w:w="0" w:type="dxa"/>
              <w:left w:w="45" w:type="dxa"/>
              <w:bottom w:w="0" w:type="dxa"/>
              <w:right w:w="0" w:type="dxa"/>
            </w:tcMar>
            <w:vAlign w:val="center"/>
          </w:tcPr>
          <w:p w14:paraId="39520B8E" w14:textId="7A9491D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5E59EF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4B10EA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78</w:t>
            </w:r>
          </w:p>
        </w:tc>
        <w:tc>
          <w:tcPr>
            <w:tcW w:w="0" w:type="auto"/>
            <w:shd w:val="clear" w:color="auto" w:fill="EAEAF4"/>
            <w:tcMar>
              <w:top w:w="0" w:type="dxa"/>
              <w:left w:w="45" w:type="dxa"/>
              <w:bottom w:w="0" w:type="dxa"/>
              <w:right w:w="0" w:type="dxa"/>
            </w:tcMar>
            <w:vAlign w:val="center"/>
            <w:hideMark/>
          </w:tcPr>
          <w:p w14:paraId="778B639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characteristic symptom for ,,Kosten syndrom,, at complete adentia:</w:t>
            </w:r>
          </w:p>
        </w:tc>
        <w:tc>
          <w:tcPr>
            <w:tcW w:w="0" w:type="auto"/>
            <w:shd w:val="clear" w:color="auto" w:fill="EAEAF4"/>
            <w:tcMar>
              <w:top w:w="0" w:type="dxa"/>
              <w:left w:w="45" w:type="dxa"/>
              <w:bottom w:w="0" w:type="dxa"/>
              <w:right w:w="0" w:type="dxa"/>
            </w:tcMar>
            <w:vAlign w:val="center"/>
          </w:tcPr>
          <w:p w14:paraId="3977C882" w14:textId="7A9ECDD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4E6C8A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50F676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79</w:t>
            </w:r>
          </w:p>
        </w:tc>
        <w:tc>
          <w:tcPr>
            <w:tcW w:w="0" w:type="auto"/>
            <w:shd w:val="clear" w:color="auto" w:fill="EAEAF4"/>
            <w:tcMar>
              <w:top w:w="0" w:type="dxa"/>
              <w:left w:w="45" w:type="dxa"/>
              <w:bottom w:w="0" w:type="dxa"/>
              <w:right w:w="0" w:type="dxa"/>
            </w:tcMar>
            <w:vAlign w:val="center"/>
            <w:hideMark/>
          </w:tcPr>
          <w:p w14:paraId="7AFFC5A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component elements of complete denture:</w:t>
            </w:r>
          </w:p>
        </w:tc>
        <w:tc>
          <w:tcPr>
            <w:tcW w:w="0" w:type="auto"/>
            <w:shd w:val="clear" w:color="auto" w:fill="EAEAF4"/>
            <w:tcMar>
              <w:top w:w="0" w:type="dxa"/>
              <w:left w:w="45" w:type="dxa"/>
              <w:bottom w:w="0" w:type="dxa"/>
              <w:right w:w="0" w:type="dxa"/>
            </w:tcMar>
            <w:vAlign w:val="center"/>
          </w:tcPr>
          <w:p w14:paraId="414F21BD" w14:textId="38926EC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22C13D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4AD54F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80</w:t>
            </w:r>
          </w:p>
        </w:tc>
        <w:tc>
          <w:tcPr>
            <w:tcW w:w="0" w:type="auto"/>
            <w:shd w:val="clear" w:color="auto" w:fill="EAEAF4"/>
            <w:tcMar>
              <w:top w:w="0" w:type="dxa"/>
              <w:left w:w="45" w:type="dxa"/>
              <w:bottom w:w="0" w:type="dxa"/>
              <w:right w:w="0" w:type="dxa"/>
            </w:tcMar>
            <w:vAlign w:val="center"/>
            <w:hideMark/>
          </w:tcPr>
          <w:p w14:paraId="28A233F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condition of muscles depressor lower jaw at patients with complete adentia:</w:t>
            </w:r>
          </w:p>
        </w:tc>
        <w:tc>
          <w:tcPr>
            <w:tcW w:w="0" w:type="auto"/>
            <w:shd w:val="clear" w:color="auto" w:fill="EAEAF4"/>
            <w:tcMar>
              <w:top w:w="0" w:type="dxa"/>
              <w:left w:w="45" w:type="dxa"/>
              <w:bottom w:w="0" w:type="dxa"/>
              <w:right w:w="0" w:type="dxa"/>
            </w:tcMar>
            <w:vAlign w:val="center"/>
          </w:tcPr>
          <w:p w14:paraId="71B08490" w14:textId="247FFBC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E829B0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002934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81</w:t>
            </w:r>
          </w:p>
        </w:tc>
        <w:tc>
          <w:tcPr>
            <w:tcW w:w="0" w:type="auto"/>
            <w:shd w:val="clear" w:color="auto" w:fill="EAEAF4"/>
            <w:tcMar>
              <w:top w:w="0" w:type="dxa"/>
              <w:left w:w="45" w:type="dxa"/>
              <w:bottom w:w="0" w:type="dxa"/>
              <w:right w:w="0" w:type="dxa"/>
            </w:tcMar>
            <w:vAlign w:val="center"/>
            <w:hideMark/>
          </w:tcPr>
          <w:p w14:paraId="0DD9A32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corelationships between the basis of complete denture on the lower jaw and mandible tubercles:</w:t>
            </w:r>
          </w:p>
        </w:tc>
        <w:tc>
          <w:tcPr>
            <w:tcW w:w="0" w:type="auto"/>
            <w:shd w:val="clear" w:color="auto" w:fill="EAEAF4"/>
            <w:tcMar>
              <w:top w:w="0" w:type="dxa"/>
              <w:left w:w="45" w:type="dxa"/>
              <w:bottom w:w="0" w:type="dxa"/>
              <w:right w:w="0" w:type="dxa"/>
            </w:tcMar>
            <w:vAlign w:val="center"/>
          </w:tcPr>
          <w:p w14:paraId="7155C3A5" w14:textId="63B7FC6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1BC59B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3823A2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82</w:t>
            </w:r>
          </w:p>
        </w:tc>
        <w:tc>
          <w:tcPr>
            <w:tcW w:w="0" w:type="auto"/>
            <w:shd w:val="clear" w:color="auto" w:fill="EAEAF4"/>
            <w:tcMar>
              <w:top w:w="0" w:type="dxa"/>
              <w:left w:w="45" w:type="dxa"/>
              <w:bottom w:w="0" w:type="dxa"/>
              <w:right w:w="0" w:type="dxa"/>
            </w:tcMar>
            <w:vAlign w:val="center"/>
            <w:hideMark/>
          </w:tcPr>
          <w:p w14:paraId="25FEBA0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factors influencing on balancing artificial complete denture:</w:t>
            </w:r>
          </w:p>
        </w:tc>
        <w:tc>
          <w:tcPr>
            <w:tcW w:w="0" w:type="auto"/>
            <w:shd w:val="clear" w:color="auto" w:fill="EAEAF4"/>
            <w:tcMar>
              <w:top w:w="0" w:type="dxa"/>
              <w:left w:w="45" w:type="dxa"/>
              <w:bottom w:w="0" w:type="dxa"/>
              <w:right w:w="0" w:type="dxa"/>
            </w:tcMar>
            <w:vAlign w:val="center"/>
          </w:tcPr>
          <w:p w14:paraId="383249D3" w14:textId="5238AA1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FFBBBC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1CB73B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83</w:t>
            </w:r>
          </w:p>
        </w:tc>
        <w:tc>
          <w:tcPr>
            <w:tcW w:w="0" w:type="auto"/>
            <w:shd w:val="clear" w:color="auto" w:fill="EAEAF4"/>
            <w:tcMar>
              <w:top w:w="0" w:type="dxa"/>
              <w:left w:w="45" w:type="dxa"/>
              <w:bottom w:w="0" w:type="dxa"/>
              <w:right w:w="0" w:type="dxa"/>
            </w:tcMar>
            <w:vAlign w:val="center"/>
            <w:hideMark/>
          </w:tcPr>
          <w:p w14:paraId="5522F50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functional test used for determination of centric interjaws relationships at complete:</w:t>
            </w:r>
          </w:p>
        </w:tc>
        <w:tc>
          <w:tcPr>
            <w:tcW w:w="0" w:type="auto"/>
            <w:shd w:val="clear" w:color="auto" w:fill="EAEAF4"/>
            <w:tcMar>
              <w:top w:w="0" w:type="dxa"/>
              <w:left w:w="45" w:type="dxa"/>
              <w:bottom w:w="0" w:type="dxa"/>
              <w:right w:w="0" w:type="dxa"/>
            </w:tcMar>
            <w:vAlign w:val="center"/>
          </w:tcPr>
          <w:p w14:paraId="391F7E5D" w14:textId="26D34F4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77B76A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75ED15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84</w:t>
            </w:r>
          </w:p>
        </w:tc>
        <w:tc>
          <w:tcPr>
            <w:tcW w:w="0" w:type="auto"/>
            <w:shd w:val="clear" w:color="auto" w:fill="EAEAF4"/>
            <w:tcMar>
              <w:top w:w="0" w:type="dxa"/>
              <w:left w:w="45" w:type="dxa"/>
              <w:bottom w:w="0" w:type="dxa"/>
              <w:right w:w="0" w:type="dxa"/>
            </w:tcMar>
            <w:vAlign w:val="center"/>
            <w:hideMark/>
          </w:tcPr>
          <w:p w14:paraId="0B92357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functional zones of orthopedic field on the lower jaw at complete edentation:</w:t>
            </w:r>
          </w:p>
        </w:tc>
        <w:tc>
          <w:tcPr>
            <w:tcW w:w="0" w:type="auto"/>
            <w:shd w:val="clear" w:color="auto" w:fill="EAEAF4"/>
            <w:tcMar>
              <w:top w:w="0" w:type="dxa"/>
              <w:left w:w="45" w:type="dxa"/>
              <w:bottom w:w="0" w:type="dxa"/>
              <w:right w:w="0" w:type="dxa"/>
            </w:tcMar>
            <w:vAlign w:val="center"/>
          </w:tcPr>
          <w:p w14:paraId="031948D5" w14:textId="289A929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2F4DB0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6832AA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85</w:t>
            </w:r>
          </w:p>
        </w:tc>
        <w:tc>
          <w:tcPr>
            <w:tcW w:w="0" w:type="auto"/>
            <w:shd w:val="clear" w:color="auto" w:fill="EAEAF4"/>
            <w:tcMar>
              <w:top w:w="0" w:type="dxa"/>
              <w:left w:w="45" w:type="dxa"/>
              <w:bottom w:w="0" w:type="dxa"/>
              <w:right w:w="0" w:type="dxa"/>
            </w:tcMar>
            <w:vAlign w:val="center"/>
            <w:hideMark/>
          </w:tcPr>
          <w:p w14:paraId="6108F20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functional zones of orthopedic field on the lower jaw at complete adentia:</w:t>
            </w:r>
          </w:p>
        </w:tc>
        <w:tc>
          <w:tcPr>
            <w:tcW w:w="0" w:type="auto"/>
            <w:shd w:val="clear" w:color="auto" w:fill="EAEAF4"/>
            <w:tcMar>
              <w:top w:w="0" w:type="dxa"/>
              <w:left w:w="45" w:type="dxa"/>
              <w:bottom w:w="0" w:type="dxa"/>
              <w:right w:w="0" w:type="dxa"/>
            </w:tcMar>
            <w:vAlign w:val="center"/>
          </w:tcPr>
          <w:p w14:paraId="2F3B00AB" w14:textId="37E8224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FE25BF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683EB2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86</w:t>
            </w:r>
          </w:p>
        </w:tc>
        <w:tc>
          <w:tcPr>
            <w:tcW w:w="0" w:type="auto"/>
            <w:shd w:val="clear" w:color="auto" w:fill="EAEAF4"/>
            <w:tcMar>
              <w:top w:w="0" w:type="dxa"/>
              <w:left w:w="45" w:type="dxa"/>
              <w:bottom w:w="0" w:type="dxa"/>
              <w:right w:w="0" w:type="dxa"/>
            </w:tcMar>
            <w:vAlign w:val="center"/>
            <w:hideMark/>
          </w:tcPr>
          <w:p w14:paraId="3DE1B6F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functional zones of orthopedic field on the lower jaw at complete adentia from lingual part:</w:t>
            </w:r>
          </w:p>
        </w:tc>
        <w:tc>
          <w:tcPr>
            <w:tcW w:w="0" w:type="auto"/>
            <w:shd w:val="clear" w:color="auto" w:fill="EAEAF4"/>
            <w:tcMar>
              <w:top w:w="0" w:type="dxa"/>
              <w:left w:w="45" w:type="dxa"/>
              <w:bottom w:w="0" w:type="dxa"/>
              <w:right w:w="0" w:type="dxa"/>
            </w:tcMar>
            <w:vAlign w:val="center"/>
          </w:tcPr>
          <w:p w14:paraId="17354D18" w14:textId="29F1F0B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5C0EEB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9EE5A7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87</w:t>
            </w:r>
          </w:p>
        </w:tc>
        <w:tc>
          <w:tcPr>
            <w:tcW w:w="0" w:type="auto"/>
            <w:shd w:val="clear" w:color="auto" w:fill="EAEAF4"/>
            <w:tcMar>
              <w:top w:w="0" w:type="dxa"/>
              <w:left w:w="45" w:type="dxa"/>
              <w:bottom w:w="0" w:type="dxa"/>
              <w:right w:w="0" w:type="dxa"/>
            </w:tcMar>
            <w:vAlign w:val="center"/>
            <w:hideMark/>
          </w:tcPr>
          <w:p w14:paraId="58112AE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functional zones of orthopedic field on the upper jaw at complete adentia:</w:t>
            </w:r>
          </w:p>
        </w:tc>
        <w:tc>
          <w:tcPr>
            <w:tcW w:w="0" w:type="auto"/>
            <w:shd w:val="clear" w:color="auto" w:fill="EAEAF4"/>
            <w:tcMar>
              <w:top w:w="0" w:type="dxa"/>
              <w:left w:w="45" w:type="dxa"/>
              <w:bottom w:w="0" w:type="dxa"/>
              <w:right w:w="0" w:type="dxa"/>
            </w:tcMar>
            <w:vAlign w:val="center"/>
          </w:tcPr>
          <w:p w14:paraId="25A77EB7" w14:textId="6359A7D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7A3107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593D1C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88</w:t>
            </w:r>
          </w:p>
        </w:tc>
        <w:tc>
          <w:tcPr>
            <w:tcW w:w="0" w:type="auto"/>
            <w:shd w:val="clear" w:color="auto" w:fill="EAEAF4"/>
            <w:tcMar>
              <w:top w:w="0" w:type="dxa"/>
              <w:left w:w="45" w:type="dxa"/>
              <w:bottom w:w="0" w:type="dxa"/>
              <w:right w:w="0" w:type="dxa"/>
            </w:tcMar>
            <w:vAlign w:val="center"/>
            <w:hideMark/>
          </w:tcPr>
          <w:p w14:paraId="52E3A89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general contra-indications to application of implants at complete adentia:</w:t>
            </w:r>
          </w:p>
        </w:tc>
        <w:tc>
          <w:tcPr>
            <w:tcW w:w="0" w:type="auto"/>
            <w:shd w:val="clear" w:color="auto" w:fill="EAEAF4"/>
            <w:tcMar>
              <w:top w:w="0" w:type="dxa"/>
              <w:left w:w="45" w:type="dxa"/>
              <w:bottom w:w="0" w:type="dxa"/>
              <w:right w:w="0" w:type="dxa"/>
            </w:tcMar>
            <w:vAlign w:val="center"/>
          </w:tcPr>
          <w:p w14:paraId="02C6A463" w14:textId="1709193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BFE173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5BC6E7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89</w:t>
            </w:r>
          </w:p>
        </w:tc>
        <w:tc>
          <w:tcPr>
            <w:tcW w:w="0" w:type="auto"/>
            <w:shd w:val="clear" w:color="auto" w:fill="EAEAF4"/>
            <w:tcMar>
              <w:top w:w="0" w:type="dxa"/>
              <w:left w:w="45" w:type="dxa"/>
              <w:bottom w:w="0" w:type="dxa"/>
              <w:right w:w="0" w:type="dxa"/>
            </w:tcMar>
            <w:vAlign w:val="center"/>
            <w:hideMark/>
          </w:tcPr>
          <w:p w14:paraId="68E6B58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general factors promoting resorption of alveolar process bone tissues at complete adentia:</w:t>
            </w:r>
          </w:p>
        </w:tc>
        <w:tc>
          <w:tcPr>
            <w:tcW w:w="0" w:type="auto"/>
            <w:shd w:val="clear" w:color="auto" w:fill="EAEAF4"/>
            <w:tcMar>
              <w:top w:w="0" w:type="dxa"/>
              <w:left w:w="45" w:type="dxa"/>
              <w:bottom w:w="0" w:type="dxa"/>
              <w:right w:w="0" w:type="dxa"/>
            </w:tcMar>
            <w:vAlign w:val="center"/>
          </w:tcPr>
          <w:p w14:paraId="75CFD8C2" w14:textId="15FFBD4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02F8FC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DCD3F7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90</w:t>
            </w:r>
          </w:p>
        </w:tc>
        <w:tc>
          <w:tcPr>
            <w:tcW w:w="0" w:type="auto"/>
            <w:shd w:val="clear" w:color="auto" w:fill="EAEAF4"/>
            <w:tcMar>
              <w:top w:w="0" w:type="dxa"/>
              <w:left w:w="45" w:type="dxa"/>
              <w:bottom w:w="0" w:type="dxa"/>
              <w:right w:w="0" w:type="dxa"/>
            </w:tcMar>
            <w:vAlign w:val="center"/>
            <w:hideMark/>
          </w:tcPr>
          <w:p w14:paraId="3609AC8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II type of atrophy of alveolar process on the lower jaw by Koller at complete adentia:</w:t>
            </w:r>
          </w:p>
        </w:tc>
        <w:tc>
          <w:tcPr>
            <w:tcW w:w="0" w:type="auto"/>
            <w:shd w:val="clear" w:color="auto" w:fill="EAEAF4"/>
            <w:tcMar>
              <w:top w:w="0" w:type="dxa"/>
              <w:left w:w="45" w:type="dxa"/>
              <w:bottom w:w="0" w:type="dxa"/>
              <w:right w:w="0" w:type="dxa"/>
            </w:tcMar>
            <w:vAlign w:val="center"/>
          </w:tcPr>
          <w:p w14:paraId="2C2D66A7" w14:textId="20E0FDF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921840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BAB0B6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91</w:t>
            </w:r>
          </w:p>
        </w:tc>
        <w:tc>
          <w:tcPr>
            <w:tcW w:w="0" w:type="auto"/>
            <w:shd w:val="clear" w:color="auto" w:fill="EAEAF4"/>
            <w:tcMar>
              <w:top w:w="0" w:type="dxa"/>
              <w:left w:w="45" w:type="dxa"/>
              <w:bottom w:w="0" w:type="dxa"/>
              <w:right w:w="0" w:type="dxa"/>
            </w:tcMar>
            <w:vAlign w:val="center"/>
            <w:hideMark/>
          </w:tcPr>
          <w:p w14:paraId="3BE02C0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III-rd type of alveolar process atrophy on the upper jaw at complete edentation by Schröder:</w:t>
            </w:r>
          </w:p>
        </w:tc>
        <w:tc>
          <w:tcPr>
            <w:tcW w:w="0" w:type="auto"/>
            <w:shd w:val="clear" w:color="auto" w:fill="EAEAF4"/>
            <w:tcMar>
              <w:top w:w="0" w:type="dxa"/>
              <w:left w:w="45" w:type="dxa"/>
              <w:bottom w:w="0" w:type="dxa"/>
              <w:right w:w="0" w:type="dxa"/>
            </w:tcMar>
            <w:vAlign w:val="center"/>
          </w:tcPr>
          <w:p w14:paraId="2206E82F" w14:textId="0321AB1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F4F8D4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5D35FF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92</w:t>
            </w:r>
          </w:p>
        </w:tc>
        <w:tc>
          <w:tcPr>
            <w:tcW w:w="0" w:type="auto"/>
            <w:shd w:val="clear" w:color="auto" w:fill="EAEAF4"/>
            <w:tcMar>
              <w:top w:w="0" w:type="dxa"/>
              <w:left w:w="45" w:type="dxa"/>
              <w:bottom w:w="0" w:type="dxa"/>
              <w:right w:w="0" w:type="dxa"/>
            </w:tcMar>
            <w:vAlign w:val="center"/>
            <w:hideMark/>
          </w:tcPr>
          <w:p w14:paraId="1915ECB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impression materials used for taking preliminary impression at complete adentia:</w:t>
            </w:r>
          </w:p>
        </w:tc>
        <w:tc>
          <w:tcPr>
            <w:tcW w:w="0" w:type="auto"/>
            <w:shd w:val="clear" w:color="auto" w:fill="EAEAF4"/>
            <w:tcMar>
              <w:top w:w="0" w:type="dxa"/>
              <w:left w:w="45" w:type="dxa"/>
              <w:bottom w:w="0" w:type="dxa"/>
              <w:right w:w="0" w:type="dxa"/>
            </w:tcMar>
            <w:vAlign w:val="center"/>
          </w:tcPr>
          <w:p w14:paraId="7925E0DE" w14:textId="3D0539E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3840E1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9EC12D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93</w:t>
            </w:r>
          </w:p>
        </w:tc>
        <w:tc>
          <w:tcPr>
            <w:tcW w:w="0" w:type="auto"/>
            <w:shd w:val="clear" w:color="auto" w:fill="EAEAF4"/>
            <w:tcMar>
              <w:top w:w="0" w:type="dxa"/>
              <w:left w:w="45" w:type="dxa"/>
              <w:bottom w:w="0" w:type="dxa"/>
              <w:right w:w="0" w:type="dxa"/>
            </w:tcMar>
            <w:vAlign w:val="center"/>
            <w:hideMark/>
          </w:tcPr>
          <w:p w14:paraId="009CB75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mechanical methods of fixing complete denture:</w:t>
            </w:r>
          </w:p>
        </w:tc>
        <w:tc>
          <w:tcPr>
            <w:tcW w:w="0" w:type="auto"/>
            <w:shd w:val="clear" w:color="auto" w:fill="EAEAF4"/>
            <w:tcMar>
              <w:top w:w="0" w:type="dxa"/>
              <w:left w:w="45" w:type="dxa"/>
              <w:bottom w:w="0" w:type="dxa"/>
              <w:right w:w="0" w:type="dxa"/>
            </w:tcMar>
            <w:vAlign w:val="center"/>
          </w:tcPr>
          <w:p w14:paraId="1731BB7A" w14:textId="0A6E937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EEA025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C1DB40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94</w:t>
            </w:r>
          </w:p>
        </w:tc>
        <w:tc>
          <w:tcPr>
            <w:tcW w:w="0" w:type="auto"/>
            <w:shd w:val="clear" w:color="auto" w:fill="EAEAF4"/>
            <w:tcMar>
              <w:top w:w="0" w:type="dxa"/>
              <w:left w:w="45" w:type="dxa"/>
              <w:bottom w:w="0" w:type="dxa"/>
              <w:right w:w="0" w:type="dxa"/>
            </w:tcMar>
            <w:vAlign w:val="center"/>
            <w:hideMark/>
          </w:tcPr>
          <w:p w14:paraId="6A8FDC9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metal alloys used for bases of complete dentures manufacturing:</w:t>
            </w:r>
          </w:p>
        </w:tc>
        <w:tc>
          <w:tcPr>
            <w:tcW w:w="0" w:type="auto"/>
            <w:shd w:val="clear" w:color="auto" w:fill="EAEAF4"/>
            <w:tcMar>
              <w:top w:w="0" w:type="dxa"/>
              <w:left w:w="45" w:type="dxa"/>
              <w:bottom w:w="0" w:type="dxa"/>
              <w:right w:w="0" w:type="dxa"/>
            </w:tcMar>
            <w:vAlign w:val="center"/>
          </w:tcPr>
          <w:p w14:paraId="2C0F40BD" w14:textId="1C5013A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8DD8DE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268305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95</w:t>
            </w:r>
          </w:p>
        </w:tc>
        <w:tc>
          <w:tcPr>
            <w:tcW w:w="0" w:type="auto"/>
            <w:shd w:val="clear" w:color="auto" w:fill="EAEAF4"/>
            <w:tcMar>
              <w:top w:w="0" w:type="dxa"/>
              <w:left w:w="45" w:type="dxa"/>
              <w:bottom w:w="0" w:type="dxa"/>
              <w:right w:w="0" w:type="dxa"/>
            </w:tcMar>
            <w:vAlign w:val="center"/>
            <w:hideMark/>
          </w:tcPr>
          <w:p w14:paraId="2213AC7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methods of artificial teeth arrangement in complete denture:</w:t>
            </w:r>
          </w:p>
        </w:tc>
        <w:tc>
          <w:tcPr>
            <w:tcW w:w="0" w:type="auto"/>
            <w:shd w:val="clear" w:color="auto" w:fill="EAEAF4"/>
            <w:tcMar>
              <w:top w:w="0" w:type="dxa"/>
              <w:left w:w="45" w:type="dxa"/>
              <w:bottom w:w="0" w:type="dxa"/>
              <w:right w:w="0" w:type="dxa"/>
            </w:tcMar>
            <w:vAlign w:val="center"/>
          </w:tcPr>
          <w:p w14:paraId="67CBF485" w14:textId="305EB19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1A98E0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69A925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96</w:t>
            </w:r>
          </w:p>
        </w:tc>
        <w:tc>
          <w:tcPr>
            <w:tcW w:w="0" w:type="auto"/>
            <w:shd w:val="clear" w:color="auto" w:fill="EAEAF4"/>
            <w:tcMar>
              <w:top w:w="0" w:type="dxa"/>
              <w:left w:w="45" w:type="dxa"/>
              <w:bottom w:w="0" w:type="dxa"/>
              <w:right w:w="0" w:type="dxa"/>
            </w:tcMar>
            <w:vAlign w:val="center"/>
            <w:hideMark/>
          </w:tcPr>
          <w:p w14:paraId="32EDEEC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methods of complete denture fixation:</w:t>
            </w:r>
          </w:p>
        </w:tc>
        <w:tc>
          <w:tcPr>
            <w:tcW w:w="0" w:type="auto"/>
            <w:shd w:val="clear" w:color="auto" w:fill="EAEAF4"/>
            <w:tcMar>
              <w:top w:w="0" w:type="dxa"/>
              <w:left w:w="45" w:type="dxa"/>
              <w:bottom w:w="0" w:type="dxa"/>
              <w:right w:w="0" w:type="dxa"/>
            </w:tcMar>
            <w:vAlign w:val="center"/>
          </w:tcPr>
          <w:p w14:paraId="6CED03FA" w14:textId="572EA92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B20ECF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0BB809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97</w:t>
            </w:r>
          </w:p>
        </w:tc>
        <w:tc>
          <w:tcPr>
            <w:tcW w:w="0" w:type="auto"/>
            <w:shd w:val="clear" w:color="auto" w:fill="EAEAF4"/>
            <w:tcMar>
              <w:top w:w="0" w:type="dxa"/>
              <w:left w:w="45" w:type="dxa"/>
              <w:bottom w:w="0" w:type="dxa"/>
              <w:right w:w="0" w:type="dxa"/>
            </w:tcMar>
            <w:vAlign w:val="center"/>
            <w:hideMark/>
          </w:tcPr>
          <w:p w14:paraId="7441AC1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methods of fixation of complete dentures:</w:t>
            </w:r>
          </w:p>
        </w:tc>
        <w:tc>
          <w:tcPr>
            <w:tcW w:w="0" w:type="auto"/>
            <w:shd w:val="clear" w:color="auto" w:fill="EAEAF4"/>
            <w:tcMar>
              <w:top w:w="0" w:type="dxa"/>
              <w:left w:w="45" w:type="dxa"/>
              <w:bottom w:w="0" w:type="dxa"/>
              <w:right w:w="0" w:type="dxa"/>
            </w:tcMar>
            <w:vAlign w:val="center"/>
          </w:tcPr>
          <w:p w14:paraId="16751E18" w14:textId="0B0FDD0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38CC77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92F01C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98</w:t>
            </w:r>
          </w:p>
        </w:tc>
        <w:tc>
          <w:tcPr>
            <w:tcW w:w="0" w:type="auto"/>
            <w:shd w:val="clear" w:color="auto" w:fill="EAEAF4"/>
            <w:tcMar>
              <w:top w:w="0" w:type="dxa"/>
              <w:left w:w="45" w:type="dxa"/>
              <w:bottom w:w="0" w:type="dxa"/>
              <w:right w:w="0" w:type="dxa"/>
            </w:tcMar>
            <w:vAlign w:val="center"/>
            <w:hideMark/>
          </w:tcPr>
          <w:p w14:paraId="1B638DB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movement of the lower jaw at complete adentia which provoke significant pressure in TMJs:</w:t>
            </w:r>
          </w:p>
        </w:tc>
        <w:tc>
          <w:tcPr>
            <w:tcW w:w="0" w:type="auto"/>
            <w:shd w:val="clear" w:color="auto" w:fill="EAEAF4"/>
            <w:tcMar>
              <w:top w:w="0" w:type="dxa"/>
              <w:left w:w="45" w:type="dxa"/>
              <w:bottom w:w="0" w:type="dxa"/>
              <w:right w:w="0" w:type="dxa"/>
            </w:tcMar>
            <w:vAlign w:val="center"/>
          </w:tcPr>
          <w:p w14:paraId="5540E406" w14:textId="2250496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F75499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ACD860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99</w:t>
            </w:r>
          </w:p>
        </w:tc>
        <w:tc>
          <w:tcPr>
            <w:tcW w:w="0" w:type="auto"/>
            <w:shd w:val="clear" w:color="auto" w:fill="EAEAF4"/>
            <w:tcMar>
              <w:top w:w="0" w:type="dxa"/>
              <w:left w:w="45" w:type="dxa"/>
              <w:bottom w:w="0" w:type="dxa"/>
              <w:right w:w="0" w:type="dxa"/>
            </w:tcMar>
            <w:vAlign w:val="center"/>
            <w:hideMark/>
          </w:tcPr>
          <w:p w14:paraId="599BE4A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necessary operations at definition of centric jaws relation at complete edentation:</w:t>
            </w:r>
          </w:p>
        </w:tc>
        <w:tc>
          <w:tcPr>
            <w:tcW w:w="0" w:type="auto"/>
            <w:shd w:val="clear" w:color="auto" w:fill="EAEAF4"/>
            <w:tcMar>
              <w:top w:w="0" w:type="dxa"/>
              <w:left w:w="45" w:type="dxa"/>
              <w:bottom w:w="0" w:type="dxa"/>
              <w:right w:w="0" w:type="dxa"/>
            </w:tcMar>
            <w:vAlign w:val="center"/>
          </w:tcPr>
          <w:p w14:paraId="4C9EDAC4" w14:textId="105108E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C19817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193F4A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100</w:t>
            </w:r>
          </w:p>
        </w:tc>
        <w:tc>
          <w:tcPr>
            <w:tcW w:w="0" w:type="auto"/>
            <w:shd w:val="clear" w:color="auto" w:fill="EAEAF4"/>
            <w:tcMar>
              <w:top w:w="0" w:type="dxa"/>
              <w:left w:w="45" w:type="dxa"/>
              <w:bottom w:w="0" w:type="dxa"/>
              <w:right w:w="0" w:type="dxa"/>
            </w:tcMar>
            <w:vAlign w:val="center"/>
            <w:hideMark/>
          </w:tcPr>
          <w:p w14:paraId="041D6E4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objective criteria of final impression at complete edentation:</w:t>
            </w:r>
          </w:p>
        </w:tc>
        <w:tc>
          <w:tcPr>
            <w:tcW w:w="0" w:type="auto"/>
            <w:shd w:val="clear" w:color="auto" w:fill="EAEAF4"/>
            <w:tcMar>
              <w:top w:w="0" w:type="dxa"/>
              <w:left w:w="45" w:type="dxa"/>
              <w:bottom w:w="0" w:type="dxa"/>
              <w:right w:w="0" w:type="dxa"/>
            </w:tcMar>
            <w:vAlign w:val="center"/>
          </w:tcPr>
          <w:p w14:paraId="781B874E" w14:textId="78D3BCC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A70823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988EDA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101</w:t>
            </w:r>
          </w:p>
        </w:tc>
        <w:tc>
          <w:tcPr>
            <w:tcW w:w="0" w:type="auto"/>
            <w:shd w:val="clear" w:color="auto" w:fill="EAEAF4"/>
            <w:tcMar>
              <w:top w:w="0" w:type="dxa"/>
              <w:left w:w="45" w:type="dxa"/>
              <w:bottom w:w="0" w:type="dxa"/>
              <w:right w:w="0" w:type="dxa"/>
            </w:tcMar>
            <w:vAlign w:val="center"/>
            <w:hideMark/>
          </w:tcPr>
          <w:p w14:paraId="2510F7D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physical methods of fixing complete denture:</w:t>
            </w:r>
          </w:p>
        </w:tc>
        <w:tc>
          <w:tcPr>
            <w:tcW w:w="0" w:type="auto"/>
            <w:shd w:val="clear" w:color="auto" w:fill="EAEAF4"/>
            <w:tcMar>
              <w:top w:w="0" w:type="dxa"/>
              <w:left w:w="45" w:type="dxa"/>
              <w:bottom w:w="0" w:type="dxa"/>
              <w:right w:w="0" w:type="dxa"/>
            </w:tcMar>
            <w:vAlign w:val="center"/>
          </w:tcPr>
          <w:p w14:paraId="17005EA7" w14:textId="3BF4E14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ED7798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9405B0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102</w:t>
            </w:r>
          </w:p>
        </w:tc>
        <w:tc>
          <w:tcPr>
            <w:tcW w:w="0" w:type="auto"/>
            <w:shd w:val="clear" w:color="auto" w:fill="EAEAF4"/>
            <w:tcMar>
              <w:top w:w="0" w:type="dxa"/>
              <w:left w:w="45" w:type="dxa"/>
              <w:bottom w:w="0" w:type="dxa"/>
              <w:right w:w="0" w:type="dxa"/>
            </w:tcMar>
            <w:vAlign w:val="center"/>
            <w:hideMark/>
          </w:tcPr>
          <w:p w14:paraId="54F1470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places of correction of individual tray on the lower jaw at complete edentation during I-st functional tests by Herbst:</w:t>
            </w:r>
          </w:p>
        </w:tc>
        <w:tc>
          <w:tcPr>
            <w:tcW w:w="0" w:type="auto"/>
            <w:shd w:val="clear" w:color="auto" w:fill="EAEAF4"/>
            <w:tcMar>
              <w:top w:w="0" w:type="dxa"/>
              <w:left w:w="45" w:type="dxa"/>
              <w:bottom w:w="0" w:type="dxa"/>
              <w:right w:w="0" w:type="dxa"/>
            </w:tcMar>
            <w:vAlign w:val="center"/>
          </w:tcPr>
          <w:p w14:paraId="473FB54F" w14:textId="698FC52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985833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B5E6F0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103</w:t>
            </w:r>
          </w:p>
        </w:tc>
        <w:tc>
          <w:tcPr>
            <w:tcW w:w="0" w:type="auto"/>
            <w:shd w:val="clear" w:color="auto" w:fill="EAEAF4"/>
            <w:tcMar>
              <w:top w:w="0" w:type="dxa"/>
              <w:left w:w="45" w:type="dxa"/>
              <w:bottom w:w="0" w:type="dxa"/>
              <w:right w:w="0" w:type="dxa"/>
            </w:tcMar>
            <w:vAlign w:val="center"/>
            <w:hideMark/>
          </w:tcPr>
          <w:p w14:paraId="40D6862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possible mental disorders at patients with complete adentia:</w:t>
            </w:r>
          </w:p>
        </w:tc>
        <w:tc>
          <w:tcPr>
            <w:tcW w:w="0" w:type="auto"/>
            <w:shd w:val="clear" w:color="auto" w:fill="EAEAF4"/>
            <w:tcMar>
              <w:top w:w="0" w:type="dxa"/>
              <w:left w:w="45" w:type="dxa"/>
              <w:bottom w:w="0" w:type="dxa"/>
              <w:right w:w="0" w:type="dxa"/>
            </w:tcMar>
            <w:vAlign w:val="center"/>
          </w:tcPr>
          <w:p w14:paraId="00E691B8" w14:textId="5A41CA2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06A303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2079C7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104</w:t>
            </w:r>
          </w:p>
        </w:tc>
        <w:tc>
          <w:tcPr>
            <w:tcW w:w="0" w:type="auto"/>
            <w:shd w:val="clear" w:color="auto" w:fill="EAEAF4"/>
            <w:tcMar>
              <w:top w:w="0" w:type="dxa"/>
              <w:left w:w="45" w:type="dxa"/>
              <w:bottom w:w="0" w:type="dxa"/>
              <w:right w:w="0" w:type="dxa"/>
            </w:tcMar>
            <w:vAlign w:val="center"/>
            <w:hideMark/>
          </w:tcPr>
          <w:p w14:paraId="690A56A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requirements to occlusal rims at definition of centric jaws relationships at complete edentation:</w:t>
            </w:r>
          </w:p>
        </w:tc>
        <w:tc>
          <w:tcPr>
            <w:tcW w:w="0" w:type="auto"/>
            <w:shd w:val="clear" w:color="auto" w:fill="EAEAF4"/>
            <w:tcMar>
              <w:top w:w="0" w:type="dxa"/>
              <w:left w:w="45" w:type="dxa"/>
              <w:bottom w:w="0" w:type="dxa"/>
              <w:right w:w="0" w:type="dxa"/>
            </w:tcMar>
            <w:vAlign w:val="center"/>
          </w:tcPr>
          <w:p w14:paraId="4CAAFAD7" w14:textId="43AB767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DAF9E3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4C7D85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105</w:t>
            </w:r>
          </w:p>
        </w:tc>
        <w:tc>
          <w:tcPr>
            <w:tcW w:w="0" w:type="auto"/>
            <w:shd w:val="clear" w:color="auto" w:fill="EAEAF4"/>
            <w:tcMar>
              <w:top w:w="0" w:type="dxa"/>
              <w:left w:w="45" w:type="dxa"/>
              <w:bottom w:w="0" w:type="dxa"/>
              <w:right w:w="0" w:type="dxa"/>
            </w:tcMar>
            <w:vAlign w:val="center"/>
            <w:hideMark/>
          </w:tcPr>
          <w:p w14:paraId="71C343E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signs of increasing the height of the bite in time of trial stage of complete denture manufacturing:</w:t>
            </w:r>
          </w:p>
        </w:tc>
        <w:tc>
          <w:tcPr>
            <w:tcW w:w="0" w:type="auto"/>
            <w:shd w:val="clear" w:color="auto" w:fill="EAEAF4"/>
            <w:tcMar>
              <w:top w:w="0" w:type="dxa"/>
              <w:left w:w="45" w:type="dxa"/>
              <w:bottom w:w="0" w:type="dxa"/>
              <w:right w:w="0" w:type="dxa"/>
            </w:tcMar>
            <w:vAlign w:val="center"/>
          </w:tcPr>
          <w:p w14:paraId="6B115EB1" w14:textId="236625C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47D19F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555839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106</w:t>
            </w:r>
          </w:p>
        </w:tc>
        <w:tc>
          <w:tcPr>
            <w:tcW w:w="0" w:type="auto"/>
            <w:shd w:val="clear" w:color="auto" w:fill="EAEAF4"/>
            <w:tcMar>
              <w:top w:w="0" w:type="dxa"/>
              <w:left w:w="45" w:type="dxa"/>
              <w:bottom w:w="0" w:type="dxa"/>
              <w:right w:w="0" w:type="dxa"/>
            </w:tcMar>
            <w:vAlign w:val="center"/>
            <w:hideMark/>
          </w:tcPr>
          <w:p w14:paraId="6CA6090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signs of reduction of vertical dimention of occlusiondetermined at trial stage of complete denture manufacturing:</w:t>
            </w:r>
          </w:p>
        </w:tc>
        <w:tc>
          <w:tcPr>
            <w:tcW w:w="0" w:type="auto"/>
            <w:shd w:val="clear" w:color="auto" w:fill="EAEAF4"/>
            <w:tcMar>
              <w:top w:w="0" w:type="dxa"/>
              <w:left w:w="45" w:type="dxa"/>
              <w:bottom w:w="0" w:type="dxa"/>
              <w:right w:w="0" w:type="dxa"/>
            </w:tcMar>
            <w:vAlign w:val="center"/>
          </w:tcPr>
          <w:p w14:paraId="38B43A6A" w14:textId="4542BE9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ADE49A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E5A60B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107</w:t>
            </w:r>
          </w:p>
        </w:tc>
        <w:tc>
          <w:tcPr>
            <w:tcW w:w="0" w:type="auto"/>
            <w:shd w:val="clear" w:color="auto" w:fill="EAEAF4"/>
            <w:tcMar>
              <w:top w:w="0" w:type="dxa"/>
              <w:left w:w="45" w:type="dxa"/>
              <w:bottom w:w="0" w:type="dxa"/>
              <w:right w:w="0" w:type="dxa"/>
            </w:tcMar>
            <w:vAlign w:val="center"/>
            <w:hideMark/>
          </w:tcPr>
          <w:p w14:paraId="2C3D1E9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factors favoring appearing functional suction of complete prosthesis:</w:t>
            </w:r>
          </w:p>
        </w:tc>
        <w:tc>
          <w:tcPr>
            <w:tcW w:w="0" w:type="auto"/>
            <w:shd w:val="clear" w:color="auto" w:fill="EAEAF4"/>
            <w:tcMar>
              <w:top w:w="0" w:type="dxa"/>
              <w:left w:w="45" w:type="dxa"/>
              <w:bottom w:w="0" w:type="dxa"/>
              <w:right w:w="0" w:type="dxa"/>
            </w:tcMar>
            <w:vAlign w:val="center"/>
          </w:tcPr>
          <w:p w14:paraId="3FCBD6C8" w14:textId="203E13F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37D53D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CBD68F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108</w:t>
            </w:r>
          </w:p>
        </w:tc>
        <w:tc>
          <w:tcPr>
            <w:tcW w:w="0" w:type="auto"/>
            <w:shd w:val="clear" w:color="auto" w:fill="EAEAF4"/>
            <w:tcMar>
              <w:top w:w="0" w:type="dxa"/>
              <w:left w:w="45" w:type="dxa"/>
              <w:bottom w:w="0" w:type="dxa"/>
              <w:right w:w="0" w:type="dxa"/>
            </w:tcMar>
            <w:vAlign w:val="center"/>
            <w:hideMark/>
          </w:tcPr>
          <w:p w14:paraId="79715E0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factors promoting complete lossing the teeth:</w:t>
            </w:r>
          </w:p>
        </w:tc>
        <w:tc>
          <w:tcPr>
            <w:tcW w:w="0" w:type="auto"/>
            <w:shd w:val="clear" w:color="auto" w:fill="EAEAF4"/>
            <w:tcMar>
              <w:top w:w="0" w:type="dxa"/>
              <w:left w:w="45" w:type="dxa"/>
              <w:bottom w:w="0" w:type="dxa"/>
              <w:right w:w="0" w:type="dxa"/>
            </w:tcMar>
            <w:vAlign w:val="center"/>
          </w:tcPr>
          <w:p w14:paraId="0D31A550" w14:textId="62BCFC1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6F988B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A06F51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109</w:t>
            </w:r>
          </w:p>
        </w:tc>
        <w:tc>
          <w:tcPr>
            <w:tcW w:w="0" w:type="auto"/>
            <w:shd w:val="clear" w:color="auto" w:fill="EAEAF4"/>
            <w:tcMar>
              <w:top w:w="0" w:type="dxa"/>
              <w:left w:w="45" w:type="dxa"/>
              <w:bottom w:w="0" w:type="dxa"/>
              <w:right w:w="0" w:type="dxa"/>
            </w:tcMar>
            <w:vAlign w:val="center"/>
            <w:hideMark/>
          </w:tcPr>
          <w:p w14:paraId="37F548D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final purpose of examination of patient at complete adentia:</w:t>
            </w:r>
          </w:p>
        </w:tc>
        <w:tc>
          <w:tcPr>
            <w:tcW w:w="0" w:type="auto"/>
            <w:shd w:val="clear" w:color="auto" w:fill="EAEAF4"/>
            <w:tcMar>
              <w:top w:w="0" w:type="dxa"/>
              <w:left w:w="45" w:type="dxa"/>
              <w:bottom w:w="0" w:type="dxa"/>
              <w:right w:w="0" w:type="dxa"/>
            </w:tcMar>
            <w:vAlign w:val="center"/>
          </w:tcPr>
          <w:p w14:paraId="57F89056" w14:textId="240E03C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3FEA8B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DFF6F0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110</w:t>
            </w:r>
          </w:p>
        </w:tc>
        <w:tc>
          <w:tcPr>
            <w:tcW w:w="0" w:type="auto"/>
            <w:shd w:val="clear" w:color="auto" w:fill="EAEAF4"/>
            <w:tcMar>
              <w:top w:w="0" w:type="dxa"/>
              <w:left w:w="45" w:type="dxa"/>
              <w:bottom w:w="0" w:type="dxa"/>
              <w:right w:w="0" w:type="dxa"/>
            </w:tcMar>
            <w:vAlign w:val="center"/>
            <w:hideMark/>
          </w:tcPr>
          <w:p w14:paraId="2B5384E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limits of individual impression tray at complete adentia, made by Brahmann method:</w:t>
            </w:r>
          </w:p>
        </w:tc>
        <w:tc>
          <w:tcPr>
            <w:tcW w:w="0" w:type="auto"/>
            <w:shd w:val="clear" w:color="auto" w:fill="EAEAF4"/>
            <w:tcMar>
              <w:top w:w="0" w:type="dxa"/>
              <w:left w:w="45" w:type="dxa"/>
              <w:bottom w:w="0" w:type="dxa"/>
              <w:right w:w="0" w:type="dxa"/>
            </w:tcMar>
            <w:vAlign w:val="center"/>
          </w:tcPr>
          <w:p w14:paraId="3E1EB3EA" w14:textId="6A72E40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070844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B9C503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111</w:t>
            </w:r>
          </w:p>
        </w:tc>
        <w:tc>
          <w:tcPr>
            <w:tcW w:w="0" w:type="auto"/>
            <w:shd w:val="clear" w:color="auto" w:fill="EAEAF4"/>
            <w:tcMar>
              <w:top w:w="0" w:type="dxa"/>
              <w:left w:w="45" w:type="dxa"/>
              <w:bottom w:w="0" w:type="dxa"/>
              <w:right w:w="0" w:type="dxa"/>
            </w:tcMar>
            <w:vAlign w:val="center"/>
            <w:hideMark/>
          </w:tcPr>
          <w:p w14:paraId="56BE745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limits of lingual-lateral functional zones of the lower jaw at complete adentia:</w:t>
            </w:r>
          </w:p>
        </w:tc>
        <w:tc>
          <w:tcPr>
            <w:tcW w:w="0" w:type="auto"/>
            <w:shd w:val="clear" w:color="auto" w:fill="EAEAF4"/>
            <w:tcMar>
              <w:top w:w="0" w:type="dxa"/>
              <w:left w:w="45" w:type="dxa"/>
              <w:bottom w:w="0" w:type="dxa"/>
              <w:right w:w="0" w:type="dxa"/>
            </w:tcMar>
            <w:vAlign w:val="center"/>
          </w:tcPr>
          <w:p w14:paraId="638150EB" w14:textId="10A79C5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75BA98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78F6B7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112</w:t>
            </w:r>
          </w:p>
        </w:tc>
        <w:tc>
          <w:tcPr>
            <w:tcW w:w="0" w:type="auto"/>
            <w:shd w:val="clear" w:color="auto" w:fill="EAEAF4"/>
            <w:tcMar>
              <w:top w:w="0" w:type="dxa"/>
              <w:left w:w="45" w:type="dxa"/>
              <w:bottom w:w="0" w:type="dxa"/>
              <w:right w:w="0" w:type="dxa"/>
            </w:tcMar>
            <w:vAlign w:val="center"/>
            <w:hideMark/>
          </w:tcPr>
          <w:p w14:paraId="541B702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purpose of taking preliminary impression at prosthetic treatment of complete edentation:</w:t>
            </w:r>
          </w:p>
        </w:tc>
        <w:tc>
          <w:tcPr>
            <w:tcW w:w="0" w:type="auto"/>
            <w:shd w:val="clear" w:color="auto" w:fill="EAEAF4"/>
            <w:tcMar>
              <w:top w:w="0" w:type="dxa"/>
              <w:left w:w="45" w:type="dxa"/>
              <w:bottom w:w="0" w:type="dxa"/>
              <w:right w:w="0" w:type="dxa"/>
            </w:tcMar>
            <w:vAlign w:val="center"/>
          </w:tcPr>
          <w:p w14:paraId="3BA97F93" w14:textId="340D587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2C731E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2845B1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113</w:t>
            </w:r>
          </w:p>
        </w:tc>
        <w:tc>
          <w:tcPr>
            <w:tcW w:w="0" w:type="auto"/>
            <w:shd w:val="clear" w:color="auto" w:fill="EAEAF4"/>
            <w:tcMar>
              <w:top w:w="0" w:type="dxa"/>
              <w:left w:w="45" w:type="dxa"/>
              <w:bottom w:w="0" w:type="dxa"/>
              <w:right w:w="0" w:type="dxa"/>
            </w:tcMar>
            <w:vAlign w:val="center"/>
            <w:hideMark/>
          </w:tcPr>
          <w:p w14:paraId="3AA8600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technique of checking stabilization of wax composition of upper complete denture during his testing in the oral cavity:</w:t>
            </w:r>
          </w:p>
        </w:tc>
        <w:tc>
          <w:tcPr>
            <w:tcW w:w="0" w:type="auto"/>
            <w:shd w:val="clear" w:color="auto" w:fill="EAEAF4"/>
            <w:tcMar>
              <w:top w:w="0" w:type="dxa"/>
              <w:left w:w="45" w:type="dxa"/>
              <w:bottom w:w="0" w:type="dxa"/>
              <w:right w:w="0" w:type="dxa"/>
            </w:tcMar>
            <w:vAlign w:val="center"/>
          </w:tcPr>
          <w:p w14:paraId="68787CA7" w14:textId="2904A02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8721C9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ED22EE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114</w:t>
            </w:r>
          </w:p>
        </w:tc>
        <w:tc>
          <w:tcPr>
            <w:tcW w:w="0" w:type="auto"/>
            <w:shd w:val="clear" w:color="auto" w:fill="EAEAF4"/>
            <w:tcMar>
              <w:top w:w="0" w:type="dxa"/>
              <w:left w:w="45" w:type="dxa"/>
              <w:bottom w:w="0" w:type="dxa"/>
              <w:right w:w="0" w:type="dxa"/>
            </w:tcMar>
            <w:vAlign w:val="center"/>
            <w:hideMark/>
          </w:tcPr>
          <w:p w14:paraId="505D3DE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thickness of acrylic basis of complete denture:</w:t>
            </w:r>
          </w:p>
        </w:tc>
        <w:tc>
          <w:tcPr>
            <w:tcW w:w="0" w:type="auto"/>
            <w:shd w:val="clear" w:color="auto" w:fill="EAEAF4"/>
            <w:tcMar>
              <w:top w:w="0" w:type="dxa"/>
              <w:left w:w="45" w:type="dxa"/>
              <w:bottom w:w="0" w:type="dxa"/>
              <w:right w:w="0" w:type="dxa"/>
            </w:tcMar>
            <w:vAlign w:val="center"/>
          </w:tcPr>
          <w:p w14:paraId="241D1220" w14:textId="5036712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2C6202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CBF8EA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115</w:t>
            </w:r>
          </w:p>
        </w:tc>
        <w:tc>
          <w:tcPr>
            <w:tcW w:w="0" w:type="auto"/>
            <w:shd w:val="clear" w:color="auto" w:fill="EAEAF4"/>
            <w:tcMar>
              <w:top w:w="0" w:type="dxa"/>
              <w:left w:w="45" w:type="dxa"/>
              <w:bottom w:w="0" w:type="dxa"/>
              <w:right w:w="0" w:type="dxa"/>
            </w:tcMar>
            <w:vAlign w:val="center"/>
            <w:hideMark/>
          </w:tcPr>
          <w:p w14:paraId="0BD015D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the zone of regional closing from vestibular surface of artificial complete denture on the lower jaw:</w:t>
            </w:r>
          </w:p>
        </w:tc>
        <w:tc>
          <w:tcPr>
            <w:tcW w:w="0" w:type="auto"/>
            <w:shd w:val="clear" w:color="auto" w:fill="EAEAF4"/>
            <w:tcMar>
              <w:top w:w="0" w:type="dxa"/>
              <w:left w:w="45" w:type="dxa"/>
              <w:bottom w:w="0" w:type="dxa"/>
              <w:right w:w="0" w:type="dxa"/>
            </w:tcMar>
            <w:vAlign w:val="center"/>
          </w:tcPr>
          <w:p w14:paraId="48E311CE" w14:textId="3B22F49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80BBDF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5CB607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116</w:t>
            </w:r>
          </w:p>
        </w:tc>
        <w:tc>
          <w:tcPr>
            <w:tcW w:w="0" w:type="auto"/>
            <w:shd w:val="clear" w:color="auto" w:fill="EAEAF4"/>
            <w:tcMar>
              <w:top w:w="0" w:type="dxa"/>
              <w:left w:w="45" w:type="dxa"/>
              <w:bottom w:w="0" w:type="dxa"/>
              <w:right w:w="0" w:type="dxa"/>
            </w:tcMar>
            <w:vAlign w:val="center"/>
            <w:hideMark/>
          </w:tcPr>
          <w:p w14:paraId="663F895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thickness of metal basis of complete denture:</w:t>
            </w:r>
          </w:p>
        </w:tc>
        <w:tc>
          <w:tcPr>
            <w:tcW w:w="0" w:type="auto"/>
            <w:shd w:val="clear" w:color="auto" w:fill="EAEAF4"/>
            <w:tcMar>
              <w:top w:w="0" w:type="dxa"/>
              <w:left w:w="45" w:type="dxa"/>
              <w:bottom w:w="0" w:type="dxa"/>
              <w:right w:w="0" w:type="dxa"/>
            </w:tcMar>
            <w:vAlign w:val="center"/>
          </w:tcPr>
          <w:p w14:paraId="2E84F1F1" w14:textId="080117F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B0D20A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58356C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117</w:t>
            </w:r>
          </w:p>
        </w:tc>
        <w:tc>
          <w:tcPr>
            <w:tcW w:w="0" w:type="auto"/>
            <w:shd w:val="clear" w:color="auto" w:fill="EAEAF4"/>
            <w:tcMar>
              <w:top w:w="0" w:type="dxa"/>
              <w:left w:w="45" w:type="dxa"/>
              <w:bottom w:w="0" w:type="dxa"/>
              <w:right w:w="0" w:type="dxa"/>
            </w:tcMar>
            <w:vAlign w:val="center"/>
            <w:hideMark/>
          </w:tcPr>
          <w:p w14:paraId="1AA4733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usual factors provide fixing artificial complete denture:</w:t>
            </w:r>
          </w:p>
        </w:tc>
        <w:tc>
          <w:tcPr>
            <w:tcW w:w="0" w:type="auto"/>
            <w:shd w:val="clear" w:color="auto" w:fill="EAEAF4"/>
            <w:tcMar>
              <w:top w:w="0" w:type="dxa"/>
              <w:left w:w="45" w:type="dxa"/>
              <w:bottom w:w="0" w:type="dxa"/>
              <w:right w:w="0" w:type="dxa"/>
            </w:tcMar>
            <w:vAlign w:val="center"/>
          </w:tcPr>
          <w:p w14:paraId="31E51944" w14:textId="5BEBCF6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85705A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1AB3DE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118</w:t>
            </w:r>
          </w:p>
        </w:tc>
        <w:tc>
          <w:tcPr>
            <w:tcW w:w="0" w:type="auto"/>
            <w:shd w:val="clear" w:color="auto" w:fill="EAEAF4"/>
            <w:tcMar>
              <w:top w:w="0" w:type="dxa"/>
              <w:left w:w="45" w:type="dxa"/>
              <w:bottom w:w="0" w:type="dxa"/>
              <w:right w:w="0" w:type="dxa"/>
            </w:tcMar>
            <w:vAlign w:val="center"/>
            <w:hideMark/>
          </w:tcPr>
          <w:p w14:paraId="717385F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Indicate zones of insertion fibers of muscles of orthopedic field periphery which should be avoidedfrom the basis of complete denture:</w:t>
            </w:r>
          </w:p>
        </w:tc>
        <w:tc>
          <w:tcPr>
            <w:tcW w:w="0" w:type="auto"/>
            <w:shd w:val="clear" w:color="auto" w:fill="EAEAF4"/>
            <w:tcMar>
              <w:top w:w="0" w:type="dxa"/>
              <w:left w:w="45" w:type="dxa"/>
              <w:bottom w:w="0" w:type="dxa"/>
              <w:right w:w="0" w:type="dxa"/>
            </w:tcMar>
            <w:vAlign w:val="center"/>
          </w:tcPr>
          <w:p w14:paraId="77E7188A" w14:textId="7DEC5BA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04B165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D81411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119</w:t>
            </w:r>
          </w:p>
        </w:tc>
        <w:tc>
          <w:tcPr>
            <w:tcW w:w="0" w:type="auto"/>
            <w:shd w:val="clear" w:color="auto" w:fill="EAEAF4"/>
            <w:tcMar>
              <w:top w:w="0" w:type="dxa"/>
              <w:left w:w="45" w:type="dxa"/>
              <w:bottom w:w="0" w:type="dxa"/>
              <w:right w:w="0" w:type="dxa"/>
            </w:tcMar>
            <w:vAlign w:val="center"/>
            <w:hideMark/>
          </w:tcPr>
          <w:p w14:paraId="02AA221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Individual programming universal articulators is made on the base of determination at the patients with complete adentia the following data:</w:t>
            </w:r>
          </w:p>
        </w:tc>
        <w:tc>
          <w:tcPr>
            <w:tcW w:w="0" w:type="auto"/>
            <w:shd w:val="clear" w:color="auto" w:fill="EAEAF4"/>
            <w:tcMar>
              <w:top w:w="0" w:type="dxa"/>
              <w:left w:w="45" w:type="dxa"/>
              <w:bottom w:w="0" w:type="dxa"/>
              <w:right w:w="0" w:type="dxa"/>
            </w:tcMar>
            <w:vAlign w:val="center"/>
          </w:tcPr>
          <w:p w14:paraId="53EB6C74" w14:textId="76DF733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303EF4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BA4FC6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120</w:t>
            </w:r>
          </w:p>
        </w:tc>
        <w:tc>
          <w:tcPr>
            <w:tcW w:w="0" w:type="auto"/>
            <w:shd w:val="clear" w:color="auto" w:fill="EAEAF4"/>
            <w:tcMar>
              <w:top w:w="0" w:type="dxa"/>
              <w:left w:w="45" w:type="dxa"/>
              <w:bottom w:w="0" w:type="dxa"/>
              <w:right w:w="0" w:type="dxa"/>
            </w:tcMar>
            <w:vAlign w:val="center"/>
            <w:hideMark/>
          </w:tcPr>
          <w:p w14:paraId="5374759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Inicate the dimention of prosthetic support on the upper jaw at complete adentia:</w:t>
            </w:r>
          </w:p>
        </w:tc>
        <w:tc>
          <w:tcPr>
            <w:tcW w:w="0" w:type="auto"/>
            <w:shd w:val="clear" w:color="auto" w:fill="EAEAF4"/>
            <w:tcMar>
              <w:top w:w="0" w:type="dxa"/>
              <w:left w:w="45" w:type="dxa"/>
              <w:bottom w:w="0" w:type="dxa"/>
              <w:right w:w="0" w:type="dxa"/>
            </w:tcMar>
            <w:vAlign w:val="center"/>
          </w:tcPr>
          <w:p w14:paraId="35D081E4" w14:textId="13E9DD1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EF3C5E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8FF723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121</w:t>
            </w:r>
          </w:p>
        </w:tc>
        <w:tc>
          <w:tcPr>
            <w:tcW w:w="0" w:type="auto"/>
            <w:shd w:val="clear" w:color="auto" w:fill="EAEAF4"/>
            <w:tcMar>
              <w:top w:w="0" w:type="dxa"/>
              <w:left w:w="45" w:type="dxa"/>
              <w:bottom w:w="0" w:type="dxa"/>
              <w:right w:w="0" w:type="dxa"/>
            </w:tcMar>
            <w:vAlign w:val="center"/>
            <w:hideMark/>
          </w:tcPr>
          <w:p w14:paraId="4ACCEE9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Into what parts is divided the vestibular functional zone of prosthetic field on the upper jaw at complete adentia:</w:t>
            </w:r>
          </w:p>
        </w:tc>
        <w:tc>
          <w:tcPr>
            <w:tcW w:w="0" w:type="auto"/>
            <w:shd w:val="clear" w:color="auto" w:fill="EAEAF4"/>
            <w:tcMar>
              <w:top w:w="0" w:type="dxa"/>
              <w:left w:w="45" w:type="dxa"/>
              <w:bottom w:w="0" w:type="dxa"/>
              <w:right w:w="0" w:type="dxa"/>
            </w:tcMar>
            <w:vAlign w:val="center"/>
          </w:tcPr>
          <w:p w14:paraId="32E9C516" w14:textId="4DB60CD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A17D07A"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8FC18F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122</w:t>
            </w:r>
          </w:p>
        </w:tc>
        <w:tc>
          <w:tcPr>
            <w:tcW w:w="0" w:type="auto"/>
            <w:shd w:val="clear" w:color="auto" w:fill="EAEAF4"/>
            <w:tcMar>
              <w:top w:w="0" w:type="dxa"/>
              <w:left w:w="45" w:type="dxa"/>
              <w:bottom w:w="0" w:type="dxa"/>
              <w:right w:w="0" w:type="dxa"/>
            </w:tcMar>
            <w:vAlign w:val="center"/>
            <w:hideMark/>
          </w:tcPr>
          <w:p w14:paraId="5A55B03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Köller distinguishes the following types of atrophy of alveolar process at complete edentation on the lower jaw:</w:t>
            </w:r>
          </w:p>
        </w:tc>
        <w:tc>
          <w:tcPr>
            <w:tcW w:w="0" w:type="auto"/>
            <w:shd w:val="clear" w:color="auto" w:fill="EAEAF4"/>
            <w:tcMar>
              <w:top w:w="0" w:type="dxa"/>
              <w:left w:w="45" w:type="dxa"/>
              <w:bottom w:w="0" w:type="dxa"/>
              <w:right w:w="0" w:type="dxa"/>
            </w:tcMar>
            <w:vAlign w:val="center"/>
          </w:tcPr>
          <w:p w14:paraId="2455FF94" w14:textId="3914121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760928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EA58E1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123</w:t>
            </w:r>
          </w:p>
        </w:tc>
        <w:tc>
          <w:tcPr>
            <w:tcW w:w="0" w:type="auto"/>
            <w:shd w:val="clear" w:color="auto" w:fill="EAEAF4"/>
            <w:tcMar>
              <w:top w:w="0" w:type="dxa"/>
              <w:left w:w="45" w:type="dxa"/>
              <w:bottom w:w="0" w:type="dxa"/>
              <w:right w:w="0" w:type="dxa"/>
            </w:tcMar>
            <w:vAlign w:val="center"/>
            <w:hideMark/>
          </w:tcPr>
          <w:p w14:paraId="5049FEC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Kurleandski distinguishes the following phases of accomodation to complete dentures:</w:t>
            </w:r>
          </w:p>
        </w:tc>
        <w:tc>
          <w:tcPr>
            <w:tcW w:w="0" w:type="auto"/>
            <w:shd w:val="clear" w:color="auto" w:fill="EAEAF4"/>
            <w:tcMar>
              <w:top w:w="0" w:type="dxa"/>
              <w:left w:w="45" w:type="dxa"/>
              <w:bottom w:w="0" w:type="dxa"/>
              <w:right w:w="0" w:type="dxa"/>
            </w:tcMar>
            <w:vAlign w:val="center"/>
          </w:tcPr>
          <w:p w14:paraId="41BFBEA8" w14:textId="4B1049E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23C6FE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EE184F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124</w:t>
            </w:r>
          </w:p>
        </w:tc>
        <w:tc>
          <w:tcPr>
            <w:tcW w:w="0" w:type="auto"/>
            <w:shd w:val="clear" w:color="auto" w:fill="EAEAF4"/>
            <w:tcMar>
              <w:top w:w="0" w:type="dxa"/>
              <w:left w:w="45" w:type="dxa"/>
              <w:bottom w:w="0" w:type="dxa"/>
              <w:right w:w="0" w:type="dxa"/>
            </w:tcMar>
            <w:vAlign w:val="center"/>
            <w:hideMark/>
          </w:tcPr>
          <w:p w14:paraId="7CB75F6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Laboratory rebasing the complete denture will be carried out:</w:t>
            </w:r>
          </w:p>
        </w:tc>
        <w:tc>
          <w:tcPr>
            <w:tcW w:w="0" w:type="auto"/>
            <w:shd w:val="clear" w:color="auto" w:fill="EAEAF4"/>
            <w:tcMar>
              <w:top w:w="0" w:type="dxa"/>
              <w:left w:w="45" w:type="dxa"/>
              <w:bottom w:w="0" w:type="dxa"/>
              <w:right w:w="0" w:type="dxa"/>
            </w:tcMar>
            <w:vAlign w:val="center"/>
          </w:tcPr>
          <w:p w14:paraId="21D40AE6" w14:textId="04CF09C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B5A7FE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39CF41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125</w:t>
            </w:r>
          </w:p>
        </w:tc>
        <w:tc>
          <w:tcPr>
            <w:tcW w:w="0" w:type="auto"/>
            <w:shd w:val="clear" w:color="auto" w:fill="EAEAF4"/>
            <w:tcMar>
              <w:top w:w="0" w:type="dxa"/>
              <w:left w:w="45" w:type="dxa"/>
              <w:bottom w:w="0" w:type="dxa"/>
              <w:right w:w="0" w:type="dxa"/>
            </w:tcMar>
            <w:vAlign w:val="center"/>
            <w:hideMark/>
          </w:tcPr>
          <w:p w14:paraId="474CD8A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Lejoeux according to prosthetic importance distinguishes the following type of alveolar process at complete edentation:</w:t>
            </w:r>
          </w:p>
        </w:tc>
        <w:tc>
          <w:tcPr>
            <w:tcW w:w="0" w:type="auto"/>
            <w:shd w:val="clear" w:color="auto" w:fill="EAEAF4"/>
            <w:tcMar>
              <w:top w:w="0" w:type="dxa"/>
              <w:left w:w="45" w:type="dxa"/>
              <w:bottom w:w="0" w:type="dxa"/>
              <w:right w:w="0" w:type="dxa"/>
            </w:tcMar>
            <w:vAlign w:val="center"/>
          </w:tcPr>
          <w:p w14:paraId="6A20E871" w14:textId="0F3500C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DACBA8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9E8F94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126</w:t>
            </w:r>
          </w:p>
        </w:tc>
        <w:tc>
          <w:tcPr>
            <w:tcW w:w="0" w:type="auto"/>
            <w:shd w:val="clear" w:color="auto" w:fill="EAEAF4"/>
            <w:tcMar>
              <w:top w:w="0" w:type="dxa"/>
              <w:left w:w="45" w:type="dxa"/>
              <w:bottom w:w="0" w:type="dxa"/>
              <w:right w:w="0" w:type="dxa"/>
            </w:tcMar>
            <w:vAlign w:val="center"/>
            <w:hideMark/>
          </w:tcPr>
          <w:p w14:paraId="29B04CD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Limits of functional zone of mandibular tuberosities at complete adentia are:</w:t>
            </w:r>
          </w:p>
        </w:tc>
        <w:tc>
          <w:tcPr>
            <w:tcW w:w="0" w:type="auto"/>
            <w:shd w:val="clear" w:color="auto" w:fill="EAEAF4"/>
            <w:tcMar>
              <w:top w:w="0" w:type="dxa"/>
              <w:left w:w="45" w:type="dxa"/>
              <w:bottom w:w="0" w:type="dxa"/>
              <w:right w:w="0" w:type="dxa"/>
            </w:tcMar>
            <w:vAlign w:val="center"/>
          </w:tcPr>
          <w:p w14:paraId="6B80E6D0" w14:textId="6325A3F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7C224F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67CB4F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127</w:t>
            </w:r>
          </w:p>
        </w:tc>
        <w:tc>
          <w:tcPr>
            <w:tcW w:w="0" w:type="auto"/>
            <w:shd w:val="clear" w:color="auto" w:fill="EAEAF4"/>
            <w:tcMar>
              <w:top w:w="0" w:type="dxa"/>
              <w:left w:w="45" w:type="dxa"/>
              <w:bottom w:w="0" w:type="dxa"/>
              <w:right w:w="0" w:type="dxa"/>
            </w:tcMar>
            <w:vAlign w:val="center"/>
            <w:hideMark/>
          </w:tcPr>
          <w:p w14:paraId="7937657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Mandible torus at the patients with complete adentia is located:</w:t>
            </w:r>
          </w:p>
        </w:tc>
        <w:tc>
          <w:tcPr>
            <w:tcW w:w="0" w:type="auto"/>
            <w:shd w:val="clear" w:color="auto" w:fill="EAEAF4"/>
            <w:tcMar>
              <w:top w:w="0" w:type="dxa"/>
              <w:left w:w="45" w:type="dxa"/>
              <w:bottom w:w="0" w:type="dxa"/>
              <w:right w:w="0" w:type="dxa"/>
            </w:tcMar>
            <w:vAlign w:val="center"/>
          </w:tcPr>
          <w:p w14:paraId="5D3C31C3" w14:textId="5919999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E36F5A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E11785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128</w:t>
            </w:r>
          </w:p>
        </w:tc>
        <w:tc>
          <w:tcPr>
            <w:tcW w:w="0" w:type="auto"/>
            <w:shd w:val="clear" w:color="auto" w:fill="EAEAF4"/>
            <w:tcMar>
              <w:top w:w="0" w:type="dxa"/>
              <w:left w:w="45" w:type="dxa"/>
              <w:bottom w:w="0" w:type="dxa"/>
              <w:right w:w="0" w:type="dxa"/>
            </w:tcMar>
            <w:vAlign w:val="center"/>
            <w:hideMark/>
          </w:tcPr>
          <w:p w14:paraId="4F43770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Modeling edges of functional impressions at complete adentia is made by displacement of tissues on periphery of orthopedic field:</w:t>
            </w:r>
          </w:p>
        </w:tc>
        <w:tc>
          <w:tcPr>
            <w:tcW w:w="0" w:type="auto"/>
            <w:shd w:val="clear" w:color="auto" w:fill="EAEAF4"/>
            <w:tcMar>
              <w:top w:w="0" w:type="dxa"/>
              <w:left w:w="45" w:type="dxa"/>
              <w:bottom w:w="0" w:type="dxa"/>
              <w:right w:w="0" w:type="dxa"/>
            </w:tcMar>
            <w:vAlign w:val="center"/>
          </w:tcPr>
          <w:p w14:paraId="6A3B23CF" w14:textId="606BD17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CB89EE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D7B056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129</w:t>
            </w:r>
          </w:p>
        </w:tc>
        <w:tc>
          <w:tcPr>
            <w:tcW w:w="0" w:type="auto"/>
            <w:shd w:val="clear" w:color="auto" w:fill="EAEAF4"/>
            <w:tcMar>
              <w:top w:w="0" w:type="dxa"/>
              <w:left w:w="45" w:type="dxa"/>
              <w:bottom w:w="0" w:type="dxa"/>
              <w:right w:w="0" w:type="dxa"/>
            </w:tcMar>
            <w:vAlign w:val="center"/>
            <w:hideMark/>
          </w:tcPr>
          <w:p w14:paraId="238AEBF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Modeling vestibular relief and vertical dimention of occlusionof occlusal rim at complete adentia on the upper jaw is carried out in such a manner as:</w:t>
            </w:r>
          </w:p>
        </w:tc>
        <w:tc>
          <w:tcPr>
            <w:tcW w:w="0" w:type="auto"/>
            <w:shd w:val="clear" w:color="auto" w:fill="EAEAF4"/>
            <w:tcMar>
              <w:top w:w="0" w:type="dxa"/>
              <w:left w:w="45" w:type="dxa"/>
              <w:bottom w:w="0" w:type="dxa"/>
              <w:right w:w="0" w:type="dxa"/>
            </w:tcMar>
            <w:vAlign w:val="center"/>
          </w:tcPr>
          <w:p w14:paraId="238AB7A6" w14:textId="162F835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32EE9F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1B4A49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130</w:t>
            </w:r>
          </w:p>
        </w:tc>
        <w:tc>
          <w:tcPr>
            <w:tcW w:w="0" w:type="auto"/>
            <w:shd w:val="clear" w:color="auto" w:fill="EAEAF4"/>
            <w:tcMar>
              <w:top w:w="0" w:type="dxa"/>
              <w:left w:w="45" w:type="dxa"/>
              <w:bottom w:w="0" w:type="dxa"/>
              <w:right w:w="0" w:type="dxa"/>
            </w:tcMar>
            <w:vAlign w:val="center"/>
            <w:hideMark/>
          </w:tcPr>
          <w:p w14:paraId="4A1AEFD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Neutral position of the lower jaw in relation to upper jaw at definition of centric jaws relationships at complete adentia is determined with the help of:</w:t>
            </w:r>
          </w:p>
        </w:tc>
        <w:tc>
          <w:tcPr>
            <w:tcW w:w="0" w:type="auto"/>
            <w:shd w:val="clear" w:color="auto" w:fill="EAEAF4"/>
            <w:tcMar>
              <w:top w:w="0" w:type="dxa"/>
              <w:left w:w="45" w:type="dxa"/>
              <w:bottom w:w="0" w:type="dxa"/>
              <w:right w:w="0" w:type="dxa"/>
            </w:tcMar>
            <w:vAlign w:val="center"/>
          </w:tcPr>
          <w:p w14:paraId="066F499F" w14:textId="1005939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1D2580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9D1529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131</w:t>
            </w:r>
          </w:p>
        </w:tc>
        <w:tc>
          <w:tcPr>
            <w:tcW w:w="0" w:type="auto"/>
            <w:shd w:val="clear" w:color="auto" w:fill="EAEAF4"/>
            <w:tcMar>
              <w:top w:w="0" w:type="dxa"/>
              <w:left w:w="45" w:type="dxa"/>
              <w:bottom w:w="0" w:type="dxa"/>
              <w:right w:w="0" w:type="dxa"/>
            </w:tcMar>
            <w:vAlign w:val="center"/>
            <w:hideMark/>
          </w:tcPr>
          <w:p w14:paraId="2E5A196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Occlusal balance of complete denture is carried out by selective grinding artificial teeth which are taking place in supraocclusion:</w:t>
            </w:r>
          </w:p>
        </w:tc>
        <w:tc>
          <w:tcPr>
            <w:tcW w:w="0" w:type="auto"/>
            <w:shd w:val="clear" w:color="auto" w:fill="EAEAF4"/>
            <w:tcMar>
              <w:top w:w="0" w:type="dxa"/>
              <w:left w:w="45" w:type="dxa"/>
              <w:bottom w:w="0" w:type="dxa"/>
              <w:right w:w="0" w:type="dxa"/>
            </w:tcMar>
            <w:vAlign w:val="center"/>
          </w:tcPr>
          <w:p w14:paraId="518CD417" w14:textId="1F2C423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7D4F96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D88FAB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132</w:t>
            </w:r>
          </w:p>
        </w:tc>
        <w:tc>
          <w:tcPr>
            <w:tcW w:w="0" w:type="auto"/>
            <w:shd w:val="clear" w:color="auto" w:fill="EAEAF4"/>
            <w:tcMar>
              <w:top w:w="0" w:type="dxa"/>
              <w:left w:w="45" w:type="dxa"/>
              <w:bottom w:w="0" w:type="dxa"/>
              <w:right w:w="0" w:type="dxa"/>
            </w:tcMar>
            <w:vAlign w:val="center"/>
            <w:hideMark/>
          </w:tcPr>
          <w:p w14:paraId="2B07DC7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Orientiers at definition of height of lower third of the face at complete adentia are:</w:t>
            </w:r>
          </w:p>
        </w:tc>
        <w:tc>
          <w:tcPr>
            <w:tcW w:w="0" w:type="auto"/>
            <w:shd w:val="clear" w:color="auto" w:fill="EAEAF4"/>
            <w:tcMar>
              <w:top w:w="0" w:type="dxa"/>
              <w:left w:w="45" w:type="dxa"/>
              <w:bottom w:w="0" w:type="dxa"/>
              <w:right w:w="0" w:type="dxa"/>
            </w:tcMar>
            <w:vAlign w:val="center"/>
          </w:tcPr>
          <w:p w14:paraId="67A240E2" w14:textId="2264DC1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112C15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071346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133</w:t>
            </w:r>
          </w:p>
        </w:tc>
        <w:tc>
          <w:tcPr>
            <w:tcW w:w="0" w:type="auto"/>
            <w:shd w:val="clear" w:color="auto" w:fill="EAEAF4"/>
            <w:tcMar>
              <w:top w:w="0" w:type="dxa"/>
              <w:left w:w="45" w:type="dxa"/>
              <w:bottom w:w="0" w:type="dxa"/>
              <w:right w:w="0" w:type="dxa"/>
            </w:tcMar>
            <w:vAlign w:val="center"/>
            <w:hideMark/>
          </w:tcPr>
          <w:p w14:paraId="01F4E6B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Orthopedic field at complete adentia is divided into zones:</w:t>
            </w:r>
          </w:p>
        </w:tc>
        <w:tc>
          <w:tcPr>
            <w:tcW w:w="0" w:type="auto"/>
            <w:shd w:val="clear" w:color="auto" w:fill="EAEAF4"/>
            <w:tcMar>
              <w:top w:w="0" w:type="dxa"/>
              <w:left w:w="45" w:type="dxa"/>
              <w:bottom w:w="0" w:type="dxa"/>
              <w:right w:w="0" w:type="dxa"/>
            </w:tcMar>
            <w:vAlign w:val="center"/>
          </w:tcPr>
          <w:p w14:paraId="2B436E92" w14:textId="5BC3762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6B1451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78FA56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134</w:t>
            </w:r>
          </w:p>
        </w:tc>
        <w:tc>
          <w:tcPr>
            <w:tcW w:w="0" w:type="auto"/>
            <w:shd w:val="clear" w:color="auto" w:fill="EAEAF4"/>
            <w:tcMar>
              <w:top w:w="0" w:type="dxa"/>
              <w:left w:w="45" w:type="dxa"/>
              <w:bottom w:w="0" w:type="dxa"/>
              <w:right w:w="0" w:type="dxa"/>
            </w:tcMar>
            <w:vAlign w:val="center"/>
            <w:hideMark/>
          </w:tcPr>
          <w:p w14:paraId="6CC9643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Orthopedic field at complete adentia of the lower jaw with negative alveolar process by Sanjiolo corresponds to the following class:</w:t>
            </w:r>
          </w:p>
        </w:tc>
        <w:tc>
          <w:tcPr>
            <w:tcW w:w="0" w:type="auto"/>
            <w:shd w:val="clear" w:color="auto" w:fill="EAEAF4"/>
            <w:tcMar>
              <w:top w:w="0" w:type="dxa"/>
              <w:left w:w="45" w:type="dxa"/>
              <w:bottom w:w="0" w:type="dxa"/>
              <w:right w:w="0" w:type="dxa"/>
            </w:tcMar>
            <w:vAlign w:val="center"/>
          </w:tcPr>
          <w:p w14:paraId="05168AB2" w14:textId="6365A7E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E573B0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9B5A3E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135</w:t>
            </w:r>
          </w:p>
        </w:tc>
        <w:tc>
          <w:tcPr>
            <w:tcW w:w="0" w:type="auto"/>
            <w:shd w:val="clear" w:color="auto" w:fill="EAEAF4"/>
            <w:tcMar>
              <w:top w:w="0" w:type="dxa"/>
              <w:left w:w="45" w:type="dxa"/>
              <w:bottom w:w="0" w:type="dxa"/>
              <w:right w:w="0" w:type="dxa"/>
            </w:tcMar>
            <w:vAlign w:val="center"/>
            <w:hideMark/>
          </w:tcPr>
          <w:p w14:paraId="185CE50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Posterior limit of complete denture on the lower jaw is:</w:t>
            </w:r>
          </w:p>
        </w:tc>
        <w:tc>
          <w:tcPr>
            <w:tcW w:w="0" w:type="auto"/>
            <w:shd w:val="clear" w:color="auto" w:fill="EAEAF4"/>
            <w:tcMar>
              <w:top w:w="0" w:type="dxa"/>
              <w:left w:w="45" w:type="dxa"/>
              <w:bottom w:w="0" w:type="dxa"/>
              <w:right w:w="0" w:type="dxa"/>
            </w:tcMar>
            <w:vAlign w:val="center"/>
          </w:tcPr>
          <w:p w14:paraId="3ECBF64B" w14:textId="114425D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A5D692E"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381945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136</w:t>
            </w:r>
          </w:p>
        </w:tc>
        <w:tc>
          <w:tcPr>
            <w:tcW w:w="0" w:type="auto"/>
            <w:shd w:val="clear" w:color="auto" w:fill="EAEAF4"/>
            <w:tcMar>
              <w:top w:w="0" w:type="dxa"/>
              <w:left w:w="45" w:type="dxa"/>
              <w:bottom w:w="0" w:type="dxa"/>
              <w:right w:w="0" w:type="dxa"/>
            </w:tcMar>
            <w:vAlign w:val="center"/>
            <w:hideMark/>
          </w:tcPr>
          <w:p w14:paraId="2D251BB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Prosthetic plane at artificial teeth arrangement by Vasiliev in complete denture manufacturing is represented by:</w:t>
            </w:r>
          </w:p>
        </w:tc>
        <w:tc>
          <w:tcPr>
            <w:tcW w:w="0" w:type="auto"/>
            <w:shd w:val="clear" w:color="auto" w:fill="EAEAF4"/>
            <w:tcMar>
              <w:top w:w="0" w:type="dxa"/>
              <w:left w:w="45" w:type="dxa"/>
              <w:bottom w:w="0" w:type="dxa"/>
              <w:right w:w="0" w:type="dxa"/>
            </w:tcMar>
            <w:vAlign w:val="center"/>
          </w:tcPr>
          <w:p w14:paraId="03A5C960" w14:textId="578C3BC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9732B5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C98C84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137</w:t>
            </w:r>
          </w:p>
        </w:tc>
        <w:tc>
          <w:tcPr>
            <w:tcW w:w="0" w:type="auto"/>
            <w:shd w:val="clear" w:color="auto" w:fill="EAEAF4"/>
            <w:tcMar>
              <w:top w:w="0" w:type="dxa"/>
              <w:left w:w="45" w:type="dxa"/>
              <w:bottom w:w="0" w:type="dxa"/>
              <w:right w:w="0" w:type="dxa"/>
            </w:tcMar>
            <w:vAlign w:val="center"/>
            <w:hideMark/>
          </w:tcPr>
          <w:p w14:paraId="4C4818F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Record base with occlusion rims at determination of centric jaws relationships at complete adentia will be made:</w:t>
            </w:r>
          </w:p>
        </w:tc>
        <w:tc>
          <w:tcPr>
            <w:tcW w:w="0" w:type="auto"/>
            <w:shd w:val="clear" w:color="auto" w:fill="EAEAF4"/>
            <w:tcMar>
              <w:top w:w="0" w:type="dxa"/>
              <w:left w:w="45" w:type="dxa"/>
              <w:bottom w:w="0" w:type="dxa"/>
              <w:right w:w="0" w:type="dxa"/>
            </w:tcMar>
            <w:vAlign w:val="center"/>
          </w:tcPr>
          <w:p w14:paraId="04F2BF62" w14:textId="14A61F0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75D6FF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2527E8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138</w:t>
            </w:r>
          </w:p>
        </w:tc>
        <w:tc>
          <w:tcPr>
            <w:tcW w:w="0" w:type="auto"/>
            <w:shd w:val="clear" w:color="auto" w:fill="EAEAF4"/>
            <w:tcMar>
              <w:top w:w="0" w:type="dxa"/>
              <w:left w:w="45" w:type="dxa"/>
              <w:bottom w:w="0" w:type="dxa"/>
              <w:right w:w="0" w:type="dxa"/>
            </w:tcMar>
            <w:vAlign w:val="center"/>
            <w:hideMark/>
          </w:tcPr>
          <w:p w14:paraId="11CDA7D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Registration and fixation of centric jaws relationships at complete adentia is made by the following methods:</w:t>
            </w:r>
          </w:p>
        </w:tc>
        <w:tc>
          <w:tcPr>
            <w:tcW w:w="0" w:type="auto"/>
            <w:shd w:val="clear" w:color="auto" w:fill="EAEAF4"/>
            <w:tcMar>
              <w:top w:w="0" w:type="dxa"/>
              <w:left w:w="45" w:type="dxa"/>
              <w:bottom w:w="0" w:type="dxa"/>
              <w:right w:w="0" w:type="dxa"/>
            </w:tcMar>
            <w:vAlign w:val="center"/>
          </w:tcPr>
          <w:p w14:paraId="19ABA012" w14:textId="0A15EE8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05EC755"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69C654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139</w:t>
            </w:r>
          </w:p>
        </w:tc>
        <w:tc>
          <w:tcPr>
            <w:tcW w:w="0" w:type="auto"/>
            <w:shd w:val="clear" w:color="auto" w:fill="EAEAF4"/>
            <w:tcMar>
              <w:top w:w="0" w:type="dxa"/>
              <w:left w:w="45" w:type="dxa"/>
              <w:bottom w:w="0" w:type="dxa"/>
              <w:right w:w="0" w:type="dxa"/>
            </w:tcMar>
            <w:vAlign w:val="center"/>
            <w:hideMark/>
          </w:tcPr>
          <w:p w14:paraId="38E6A19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Signs of muscles disorders at the patients with complete adentia:</w:t>
            </w:r>
          </w:p>
        </w:tc>
        <w:tc>
          <w:tcPr>
            <w:tcW w:w="0" w:type="auto"/>
            <w:shd w:val="clear" w:color="auto" w:fill="EAEAF4"/>
            <w:tcMar>
              <w:top w:w="0" w:type="dxa"/>
              <w:left w:w="45" w:type="dxa"/>
              <w:bottom w:w="0" w:type="dxa"/>
              <w:right w:w="0" w:type="dxa"/>
            </w:tcMar>
            <w:vAlign w:val="center"/>
          </w:tcPr>
          <w:p w14:paraId="02D14824" w14:textId="314627F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8B9E60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F11F81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140</w:t>
            </w:r>
          </w:p>
        </w:tc>
        <w:tc>
          <w:tcPr>
            <w:tcW w:w="0" w:type="auto"/>
            <w:shd w:val="clear" w:color="auto" w:fill="EAEAF4"/>
            <w:tcMar>
              <w:top w:w="0" w:type="dxa"/>
              <w:left w:w="45" w:type="dxa"/>
              <w:bottom w:w="0" w:type="dxa"/>
              <w:right w:w="0" w:type="dxa"/>
            </w:tcMar>
            <w:vAlign w:val="center"/>
            <w:hideMark/>
          </w:tcPr>
          <w:p w14:paraId="5F689AD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Specify exceptional factors of fixation and stabilization of complete denture:</w:t>
            </w:r>
          </w:p>
        </w:tc>
        <w:tc>
          <w:tcPr>
            <w:tcW w:w="0" w:type="auto"/>
            <w:shd w:val="clear" w:color="auto" w:fill="EAEAF4"/>
            <w:tcMar>
              <w:top w:w="0" w:type="dxa"/>
              <w:left w:w="45" w:type="dxa"/>
              <w:bottom w:w="0" w:type="dxa"/>
              <w:right w:w="0" w:type="dxa"/>
            </w:tcMar>
            <w:vAlign w:val="center"/>
          </w:tcPr>
          <w:p w14:paraId="4B094BA7" w14:textId="6A48DDA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CF2B205"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EBAA50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141</w:t>
            </w:r>
          </w:p>
        </w:tc>
        <w:tc>
          <w:tcPr>
            <w:tcW w:w="0" w:type="auto"/>
            <w:shd w:val="clear" w:color="auto" w:fill="EAEAF4"/>
            <w:tcMar>
              <w:top w:w="0" w:type="dxa"/>
              <w:left w:w="45" w:type="dxa"/>
              <w:bottom w:w="0" w:type="dxa"/>
              <w:right w:w="0" w:type="dxa"/>
            </w:tcMar>
            <w:vAlign w:val="center"/>
            <w:hideMark/>
          </w:tcPr>
          <w:p w14:paraId="1959315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Specify the indications to geting functional compressive impression by Gavrilov, Rumpeli at complete adentia:</w:t>
            </w:r>
          </w:p>
        </w:tc>
        <w:tc>
          <w:tcPr>
            <w:tcW w:w="0" w:type="auto"/>
            <w:shd w:val="clear" w:color="auto" w:fill="EAEAF4"/>
            <w:tcMar>
              <w:top w:w="0" w:type="dxa"/>
              <w:left w:w="45" w:type="dxa"/>
              <w:bottom w:w="0" w:type="dxa"/>
              <w:right w:w="0" w:type="dxa"/>
            </w:tcMar>
            <w:vAlign w:val="center"/>
          </w:tcPr>
          <w:p w14:paraId="0DC6BADD" w14:textId="1FED27E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82B9B4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5A4326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142</w:t>
            </w:r>
          </w:p>
        </w:tc>
        <w:tc>
          <w:tcPr>
            <w:tcW w:w="0" w:type="auto"/>
            <w:shd w:val="clear" w:color="auto" w:fill="EAEAF4"/>
            <w:tcMar>
              <w:top w:w="0" w:type="dxa"/>
              <w:left w:w="45" w:type="dxa"/>
              <w:bottom w:w="0" w:type="dxa"/>
              <w:right w:w="0" w:type="dxa"/>
            </w:tcMar>
            <w:vAlign w:val="center"/>
            <w:hideMark/>
          </w:tcPr>
          <w:p w14:paraId="272F337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Support zone of orthopedic field at complete adentia is represented by:</w:t>
            </w:r>
          </w:p>
        </w:tc>
        <w:tc>
          <w:tcPr>
            <w:tcW w:w="0" w:type="auto"/>
            <w:shd w:val="clear" w:color="auto" w:fill="EAEAF4"/>
            <w:tcMar>
              <w:top w:w="0" w:type="dxa"/>
              <w:left w:w="45" w:type="dxa"/>
              <w:bottom w:w="0" w:type="dxa"/>
              <w:right w:w="0" w:type="dxa"/>
            </w:tcMar>
            <w:vAlign w:val="center"/>
          </w:tcPr>
          <w:p w14:paraId="58D590ED" w14:textId="489DC1A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C160B8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BF0AEC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143</w:t>
            </w:r>
          </w:p>
        </w:tc>
        <w:tc>
          <w:tcPr>
            <w:tcW w:w="0" w:type="auto"/>
            <w:shd w:val="clear" w:color="auto" w:fill="EAEAF4"/>
            <w:tcMar>
              <w:top w:w="0" w:type="dxa"/>
              <w:left w:w="45" w:type="dxa"/>
              <w:bottom w:w="0" w:type="dxa"/>
              <w:right w:w="0" w:type="dxa"/>
            </w:tcMar>
            <w:vAlign w:val="center"/>
            <w:hideMark/>
          </w:tcPr>
          <w:p w14:paraId="6B6F27F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Testing plastic individual impression tray at complete adentia provides:</w:t>
            </w:r>
          </w:p>
        </w:tc>
        <w:tc>
          <w:tcPr>
            <w:tcW w:w="0" w:type="auto"/>
            <w:shd w:val="clear" w:color="auto" w:fill="EAEAF4"/>
            <w:tcMar>
              <w:top w:w="0" w:type="dxa"/>
              <w:left w:w="45" w:type="dxa"/>
              <w:bottom w:w="0" w:type="dxa"/>
              <w:right w:w="0" w:type="dxa"/>
            </w:tcMar>
            <w:vAlign w:val="center"/>
          </w:tcPr>
          <w:p w14:paraId="225E3196" w14:textId="6E423D4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A61882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4C41A1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144</w:t>
            </w:r>
          </w:p>
        </w:tc>
        <w:tc>
          <w:tcPr>
            <w:tcW w:w="0" w:type="auto"/>
            <w:shd w:val="clear" w:color="auto" w:fill="EAEAF4"/>
            <w:tcMar>
              <w:top w:w="0" w:type="dxa"/>
              <w:left w:w="45" w:type="dxa"/>
              <w:bottom w:w="0" w:type="dxa"/>
              <w:right w:w="0" w:type="dxa"/>
            </w:tcMar>
            <w:vAlign w:val="center"/>
            <w:hideMark/>
          </w:tcPr>
          <w:p w14:paraId="622905F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degree of complete denture adhesion depends on:</w:t>
            </w:r>
          </w:p>
        </w:tc>
        <w:tc>
          <w:tcPr>
            <w:tcW w:w="0" w:type="auto"/>
            <w:shd w:val="clear" w:color="auto" w:fill="EAEAF4"/>
            <w:tcMar>
              <w:top w:w="0" w:type="dxa"/>
              <w:left w:w="45" w:type="dxa"/>
              <w:bottom w:w="0" w:type="dxa"/>
              <w:right w:w="0" w:type="dxa"/>
            </w:tcMar>
            <w:vAlign w:val="center"/>
          </w:tcPr>
          <w:p w14:paraId="5AD5F3D9" w14:textId="5AD7272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B820ED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AB0F8E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145</w:t>
            </w:r>
          </w:p>
        </w:tc>
        <w:tc>
          <w:tcPr>
            <w:tcW w:w="0" w:type="auto"/>
            <w:shd w:val="clear" w:color="auto" w:fill="EAEAF4"/>
            <w:tcMar>
              <w:top w:w="0" w:type="dxa"/>
              <w:left w:w="45" w:type="dxa"/>
              <w:bottom w:w="0" w:type="dxa"/>
              <w:right w:w="0" w:type="dxa"/>
            </w:tcMar>
            <w:vAlign w:val="center"/>
            <w:hideMark/>
          </w:tcPr>
          <w:p w14:paraId="2249099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degree of resilience of fibro-mucousa of prosthetic field at complete adentia in various zones is differentiate and vary by Şpreng:</w:t>
            </w:r>
          </w:p>
        </w:tc>
        <w:tc>
          <w:tcPr>
            <w:tcW w:w="0" w:type="auto"/>
            <w:shd w:val="clear" w:color="auto" w:fill="EAEAF4"/>
            <w:tcMar>
              <w:top w:w="0" w:type="dxa"/>
              <w:left w:w="45" w:type="dxa"/>
              <w:bottom w:w="0" w:type="dxa"/>
              <w:right w:w="0" w:type="dxa"/>
            </w:tcMar>
            <w:vAlign w:val="center"/>
          </w:tcPr>
          <w:p w14:paraId="67009EC5" w14:textId="708B9D4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7FD569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77F1F4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146</w:t>
            </w:r>
          </w:p>
        </w:tc>
        <w:tc>
          <w:tcPr>
            <w:tcW w:w="0" w:type="auto"/>
            <w:shd w:val="clear" w:color="auto" w:fill="EAEAF4"/>
            <w:tcMar>
              <w:top w:w="0" w:type="dxa"/>
              <w:left w:w="45" w:type="dxa"/>
              <w:bottom w:w="0" w:type="dxa"/>
              <w:right w:w="0" w:type="dxa"/>
            </w:tcMar>
            <w:vAlign w:val="center"/>
            <w:hideMark/>
          </w:tcPr>
          <w:p w14:paraId="62E0897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distal zone of orthopedic field of the upper jaw at complete edentation the ,,American,, line has the width:</w:t>
            </w:r>
          </w:p>
        </w:tc>
        <w:tc>
          <w:tcPr>
            <w:tcW w:w="0" w:type="auto"/>
            <w:shd w:val="clear" w:color="auto" w:fill="EAEAF4"/>
            <w:tcMar>
              <w:top w:w="0" w:type="dxa"/>
              <w:left w:w="45" w:type="dxa"/>
              <w:bottom w:w="0" w:type="dxa"/>
              <w:right w:w="0" w:type="dxa"/>
            </w:tcMar>
            <w:vAlign w:val="center"/>
          </w:tcPr>
          <w:p w14:paraId="5B057E01" w14:textId="02CADCE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8AC16D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CEF685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147</w:t>
            </w:r>
          </w:p>
        </w:tc>
        <w:tc>
          <w:tcPr>
            <w:tcW w:w="0" w:type="auto"/>
            <w:shd w:val="clear" w:color="auto" w:fill="EAEAF4"/>
            <w:tcMar>
              <w:top w:w="0" w:type="dxa"/>
              <w:left w:w="45" w:type="dxa"/>
              <w:bottom w:w="0" w:type="dxa"/>
              <w:right w:w="0" w:type="dxa"/>
            </w:tcMar>
            <w:vAlign w:val="center"/>
            <w:hideMark/>
          </w:tcPr>
          <w:p w14:paraId="0783E0F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Eisenring space at complete adentia on the upper jaw is limited:</w:t>
            </w:r>
          </w:p>
        </w:tc>
        <w:tc>
          <w:tcPr>
            <w:tcW w:w="0" w:type="auto"/>
            <w:shd w:val="clear" w:color="auto" w:fill="EAEAF4"/>
            <w:tcMar>
              <w:top w:w="0" w:type="dxa"/>
              <w:left w:w="45" w:type="dxa"/>
              <w:bottom w:w="0" w:type="dxa"/>
              <w:right w:w="0" w:type="dxa"/>
            </w:tcMar>
            <w:vAlign w:val="center"/>
          </w:tcPr>
          <w:p w14:paraId="695A8FFD" w14:textId="354C5D3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E34D74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CF5AFE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148</w:t>
            </w:r>
          </w:p>
        </w:tc>
        <w:tc>
          <w:tcPr>
            <w:tcW w:w="0" w:type="auto"/>
            <w:shd w:val="clear" w:color="auto" w:fill="EAEAF4"/>
            <w:tcMar>
              <w:top w:w="0" w:type="dxa"/>
              <w:left w:w="45" w:type="dxa"/>
              <w:bottom w:w="0" w:type="dxa"/>
              <w:right w:w="0" w:type="dxa"/>
            </w:tcMar>
            <w:vAlign w:val="center"/>
            <w:hideMark/>
          </w:tcPr>
          <w:p w14:paraId="186A947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Eisenring space provides fixing complete denture when thickness of his edge:</w:t>
            </w:r>
          </w:p>
        </w:tc>
        <w:tc>
          <w:tcPr>
            <w:tcW w:w="0" w:type="auto"/>
            <w:shd w:val="clear" w:color="auto" w:fill="EAEAF4"/>
            <w:tcMar>
              <w:top w:w="0" w:type="dxa"/>
              <w:left w:w="45" w:type="dxa"/>
              <w:bottom w:w="0" w:type="dxa"/>
              <w:right w:w="0" w:type="dxa"/>
            </w:tcMar>
            <w:vAlign w:val="center"/>
          </w:tcPr>
          <w:p w14:paraId="4BCED872" w14:textId="3839D29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A65843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C33C39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149</w:t>
            </w:r>
          </w:p>
        </w:tc>
        <w:tc>
          <w:tcPr>
            <w:tcW w:w="0" w:type="auto"/>
            <w:shd w:val="clear" w:color="auto" w:fill="EAEAF4"/>
            <w:tcMar>
              <w:top w:w="0" w:type="dxa"/>
              <w:left w:w="45" w:type="dxa"/>
              <w:bottom w:w="0" w:type="dxa"/>
              <w:right w:w="0" w:type="dxa"/>
            </w:tcMar>
            <w:vAlign w:val="center"/>
            <w:hideMark/>
          </w:tcPr>
          <w:p w14:paraId="38E2666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elements of support zone of the lower jaw at complete edentation are represented by:</w:t>
            </w:r>
          </w:p>
        </w:tc>
        <w:tc>
          <w:tcPr>
            <w:tcW w:w="0" w:type="auto"/>
            <w:shd w:val="clear" w:color="auto" w:fill="EAEAF4"/>
            <w:tcMar>
              <w:top w:w="0" w:type="dxa"/>
              <w:left w:w="45" w:type="dxa"/>
              <w:bottom w:w="0" w:type="dxa"/>
              <w:right w:w="0" w:type="dxa"/>
            </w:tcMar>
            <w:vAlign w:val="center"/>
          </w:tcPr>
          <w:p w14:paraId="6080016B" w14:textId="4574D3E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04DFEE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38DBA4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150</w:t>
            </w:r>
          </w:p>
        </w:tc>
        <w:tc>
          <w:tcPr>
            <w:tcW w:w="0" w:type="auto"/>
            <w:shd w:val="clear" w:color="auto" w:fill="EAEAF4"/>
            <w:tcMar>
              <w:top w:w="0" w:type="dxa"/>
              <w:left w:w="45" w:type="dxa"/>
              <w:bottom w:w="0" w:type="dxa"/>
              <w:right w:w="0" w:type="dxa"/>
            </w:tcMar>
            <w:vAlign w:val="center"/>
            <w:hideMark/>
          </w:tcPr>
          <w:p w14:paraId="1F30D5A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fibres of the muscles taking part in movements of the lower jaw at complete adentia are changed in following way:</w:t>
            </w:r>
          </w:p>
        </w:tc>
        <w:tc>
          <w:tcPr>
            <w:tcW w:w="0" w:type="auto"/>
            <w:shd w:val="clear" w:color="auto" w:fill="EAEAF4"/>
            <w:tcMar>
              <w:top w:w="0" w:type="dxa"/>
              <w:left w:w="45" w:type="dxa"/>
              <w:bottom w:w="0" w:type="dxa"/>
              <w:right w:w="0" w:type="dxa"/>
            </w:tcMar>
            <w:vAlign w:val="center"/>
          </w:tcPr>
          <w:p w14:paraId="2F81D5DE" w14:textId="5823269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83A64E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B37FE7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151</w:t>
            </w:r>
          </w:p>
        </w:tc>
        <w:tc>
          <w:tcPr>
            <w:tcW w:w="0" w:type="auto"/>
            <w:shd w:val="clear" w:color="auto" w:fill="EAEAF4"/>
            <w:tcMar>
              <w:top w:w="0" w:type="dxa"/>
              <w:left w:w="45" w:type="dxa"/>
              <w:bottom w:w="0" w:type="dxa"/>
              <w:right w:w="0" w:type="dxa"/>
            </w:tcMar>
            <w:vAlign w:val="center"/>
            <w:hideMark/>
          </w:tcPr>
          <w:p w14:paraId="0E29F75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first functional test by Herbst at getting functional impression at complete edentation on the lower jaw provides:</w:t>
            </w:r>
          </w:p>
        </w:tc>
        <w:tc>
          <w:tcPr>
            <w:tcW w:w="0" w:type="auto"/>
            <w:shd w:val="clear" w:color="auto" w:fill="EAEAF4"/>
            <w:tcMar>
              <w:top w:w="0" w:type="dxa"/>
              <w:left w:w="45" w:type="dxa"/>
              <w:bottom w:w="0" w:type="dxa"/>
              <w:right w:w="0" w:type="dxa"/>
            </w:tcMar>
            <w:vAlign w:val="center"/>
          </w:tcPr>
          <w:p w14:paraId="7B01C154" w14:textId="59F013B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5040FB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33D005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152</w:t>
            </w:r>
          </w:p>
        </w:tc>
        <w:tc>
          <w:tcPr>
            <w:tcW w:w="0" w:type="auto"/>
            <w:shd w:val="clear" w:color="auto" w:fill="EAEAF4"/>
            <w:tcMar>
              <w:top w:w="0" w:type="dxa"/>
              <w:left w:w="45" w:type="dxa"/>
              <w:bottom w:w="0" w:type="dxa"/>
              <w:right w:w="0" w:type="dxa"/>
            </w:tcMar>
            <w:vAlign w:val="center"/>
            <w:hideMark/>
          </w:tcPr>
          <w:p w14:paraId="1642624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functional - suction zone on toothless upper and lower jaws includes:</w:t>
            </w:r>
          </w:p>
        </w:tc>
        <w:tc>
          <w:tcPr>
            <w:tcW w:w="0" w:type="auto"/>
            <w:shd w:val="clear" w:color="auto" w:fill="EAEAF4"/>
            <w:tcMar>
              <w:top w:w="0" w:type="dxa"/>
              <w:left w:w="45" w:type="dxa"/>
              <w:bottom w:w="0" w:type="dxa"/>
              <w:right w:w="0" w:type="dxa"/>
            </w:tcMar>
            <w:vAlign w:val="center"/>
          </w:tcPr>
          <w:p w14:paraId="0BC0BD0C" w14:textId="44958BF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045277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7DC640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153</w:t>
            </w:r>
          </w:p>
        </w:tc>
        <w:tc>
          <w:tcPr>
            <w:tcW w:w="0" w:type="auto"/>
            <w:shd w:val="clear" w:color="auto" w:fill="EAEAF4"/>
            <w:tcMar>
              <w:top w:w="0" w:type="dxa"/>
              <w:left w:w="45" w:type="dxa"/>
              <w:bottom w:w="0" w:type="dxa"/>
              <w:right w:w="0" w:type="dxa"/>
            </w:tcMar>
            <w:vAlign w:val="center"/>
            <w:hideMark/>
          </w:tcPr>
          <w:p w14:paraId="2CF569D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functional-suction zone of orthopedic field on the upper and lower jaw at complete adentia is represented by:</w:t>
            </w:r>
          </w:p>
        </w:tc>
        <w:tc>
          <w:tcPr>
            <w:tcW w:w="0" w:type="auto"/>
            <w:shd w:val="clear" w:color="auto" w:fill="EAEAF4"/>
            <w:tcMar>
              <w:top w:w="0" w:type="dxa"/>
              <w:left w:w="45" w:type="dxa"/>
              <w:bottom w:w="0" w:type="dxa"/>
              <w:right w:w="0" w:type="dxa"/>
            </w:tcMar>
            <w:vAlign w:val="center"/>
          </w:tcPr>
          <w:p w14:paraId="5DEADB30" w14:textId="300BB78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42DA72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807AAF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154</w:t>
            </w:r>
          </w:p>
        </w:tc>
        <w:tc>
          <w:tcPr>
            <w:tcW w:w="0" w:type="auto"/>
            <w:shd w:val="clear" w:color="auto" w:fill="EAEAF4"/>
            <w:tcMar>
              <w:top w:w="0" w:type="dxa"/>
              <w:left w:w="45" w:type="dxa"/>
              <w:bottom w:w="0" w:type="dxa"/>
              <w:right w:w="0" w:type="dxa"/>
            </w:tcMar>
            <w:vAlign w:val="center"/>
            <w:hideMark/>
          </w:tcPr>
          <w:p w14:paraId="7935A78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Hristeansen phenomenon used for intraoral recording movements of the lower jaw at complete adentia is used for creation:</w:t>
            </w:r>
          </w:p>
        </w:tc>
        <w:tc>
          <w:tcPr>
            <w:tcW w:w="0" w:type="auto"/>
            <w:shd w:val="clear" w:color="auto" w:fill="EAEAF4"/>
            <w:tcMar>
              <w:top w:w="0" w:type="dxa"/>
              <w:left w:w="45" w:type="dxa"/>
              <w:bottom w:w="0" w:type="dxa"/>
              <w:right w:w="0" w:type="dxa"/>
            </w:tcMar>
            <w:vAlign w:val="center"/>
          </w:tcPr>
          <w:p w14:paraId="1A69E1C8" w14:textId="04C0ACE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8493C2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67301D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155</w:t>
            </w:r>
          </w:p>
        </w:tc>
        <w:tc>
          <w:tcPr>
            <w:tcW w:w="0" w:type="auto"/>
            <w:shd w:val="clear" w:color="auto" w:fill="EAEAF4"/>
            <w:tcMar>
              <w:top w:w="0" w:type="dxa"/>
              <w:left w:w="45" w:type="dxa"/>
              <w:bottom w:w="0" w:type="dxa"/>
              <w:right w:w="0" w:type="dxa"/>
            </w:tcMar>
            <w:vAlign w:val="center"/>
            <w:hideMark/>
          </w:tcPr>
          <w:p w14:paraId="251ACAE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indications to manufacturing complete denture with metal basis are:</w:t>
            </w:r>
          </w:p>
        </w:tc>
        <w:tc>
          <w:tcPr>
            <w:tcW w:w="0" w:type="auto"/>
            <w:shd w:val="clear" w:color="auto" w:fill="EAEAF4"/>
            <w:tcMar>
              <w:top w:w="0" w:type="dxa"/>
              <w:left w:w="45" w:type="dxa"/>
              <w:bottom w:w="0" w:type="dxa"/>
              <w:right w:w="0" w:type="dxa"/>
            </w:tcMar>
            <w:vAlign w:val="center"/>
          </w:tcPr>
          <w:p w14:paraId="0FE60CE8" w14:textId="7CDA361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004CEF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C961CA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156</w:t>
            </w:r>
          </w:p>
        </w:tc>
        <w:tc>
          <w:tcPr>
            <w:tcW w:w="0" w:type="auto"/>
            <w:shd w:val="clear" w:color="auto" w:fill="EAEAF4"/>
            <w:tcMar>
              <w:top w:w="0" w:type="dxa"/>
              <w:left w:w="45" w:type="dxa"/>
              <w:bottom w:w="0" w:type="dxa"/>
              <w:right w:w="0" w:type="dxa"/>
            </w:tcMar>
            <w:vAlign w:val="center"/>
            <w:hideMark/>
          </w:tcPr>
          <w:p w14:paraId="55D5329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modern concept of getting the functional impressions at complete edentation provides getting impressions:</w:t>
            </w:r>
          </w:p>
        </w:tc>
        <w:tc>
          <w:tcPr>
            <w:tcW w:w="0" w:type="auto"/>
            <w:shd w:val="clear" w:color="auto" w:fill="EAEAF4"/>
            <w:tcMar>
              <w:top w:w="0" w:type="dxa"/>
              <w:left w:w="45" w:type="dxa"/>
              <w:bottom w:w="0" w:type="dxa"/>
              <w:right w:w="0" w:type="dxa"/>
            </w:tcMar>
            <w:vAlign w:val="center"/>
          </w:tcPr>
          <w:p w14:paraId="6F03A10D" w14:textId="7C9B74C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86172B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38378C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157</w:t>
            </w:r>
          </w:p>
        </w:tc>
        <w:tc>
          <w:tcPr>
            <w:tcW w:w="0" w:type="auto"/>
            <w:shd w:val="clear" w:color="auto" w:fill="EAEAF4"/>
            <w:tcMar>
              <w:top w:w="0" w:type="dxa"/>
              <w:left w:w="45" w:type="dxa"/>
              <w:bottom w:w="0" w:type="dxa"/>
              <w:right w:w="0" w:type="dxa"/>
            </w:tcMar>
            <w:vAlign w:val="center"/>
            <w:hideMark/>
          </w:tcPr>
          <w:p w14:paraId="05BDF90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mucous membrane of orthopedic field on the upper jaw at complete adentia beeing atrophied, thin, with low degree of pliability and unable to perception of chewing pressure corresponds to the class by Supple:</w:t>
            </w:r>
          </w:p>
        </w:tc>
        <w:tc>
          <w:tcPr>
            <w:tcW w:w="0" w:type="auto"/>
            <w:shd w:val="clear" w:color="auto" w:fill="EAEAF4"/>
            <w:tcMar>
              <w:top w:w="0" w:type="dxa"/>
              <w:left w:w="45" w:type="dxa"/>
              <w:bottom w:w="0" w:type="dxa"/>
              <w:right w:w="0" w:type="dxa"/>
            </w:tcMar>
            <w:vAlign w:val="center"/>
          </w:tcPr>
          <w:p w14:paraId="6406A5D4" w14:textId="5DB65A0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9A45B7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D7B4FE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158</w:t>
            </w:r>
          </w:p>
        </w:tc>
        <w:tc>
          <w:tcPr>
            <w:tcW w:w="0" w:type="auto"/>
            <w:shd w:val="clear" w:color="auto" w:fill="EAEAF4"/>
            <w:tcMar>
              <w:top w:w="0" w:type="dxa"/>
              <w:left w:w="45" w:type="dxa"/>
              <w:bottom w:w="0" w:type="dxa"/>
              <w:right w:w="0" w:type="dxa"/>
            </w:tcMar>
            <w:vAlign w:val="center"/>
            <w:hideMark/>
          </w:tcPr>
          <w:p w14:paraId="3EB5B7F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orthopedic field at complete adentia is divided into zones:</w:t>
            </w:r>
          </w:p>
        </w:tc>
        <w:tc>
          <w:tcPr>
            <w:tcW w:w="0" w:type="auto"/>
            <w:shd w:val="clear" w:color="auto" w:fill="EAEAF4"/>
            <w:tcMar>
              <w:top w:w="0" w:type="dxa"/>
              <w:left w:w="45" w:type="dxa"/>
              <w:bottom w:w="0" w:type="dxa"/>
              <w:right w:w="0" w:type="dxa"/>
            </w:tcMar>
            <w:vAlign w:val="center"/>
          </w:tcPr>
          <w:p w14:paraId="5C60925E" w14:textId="22C3BDE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6261C9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155937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159</w:t>
            </w:r>
          </w:p>
        </w:tc>
        <w:tc>
          <w:tcPr>
            <w:tcW w:w="0" w:type="auto"/>
            <w:shd w:val="clear" w:color="auto" w:fill="EAEAF4"/>
            <w:tcMar>
              <w:top w:w="0" w:type="dxa"/>
              <w:left w:w="45" w:type="dxa"/>
              <w:bottom w:w="0" w:type="dxa"/>
              <w:right w:w="0" w:type="dxa"/>
            </w:tcMar>
            <w:vAlign w:val="center"/>
            <w:hideMark/>
          </w:tcPr>
          <w:p w14:paraId="0B06023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orthopedic field at complete adentia on the upper jaw with significant atrophy of maxillae tuberosities and flat hard palate by Sanjiolo corresponds to the following class:</w:t>
            </w:r>
          </w:p>
        </w:tc>
        <w:tc>
          <w:tcPr>
            <w:tcW w:w="0" w:type="auto"/>
            <w:shd w:val="clear" w:color="auto" w:fill="EAEAF4"/>
            <w:tcMar>
              <w:top w:w="0" w:type="dxa"/>
              <w:left w:w="45" w:type="dxa"/>
              <w:bottom w:w="0" w:type="dxa"/>
              <w:right w:w="0" w:type="dxa"/>
            </w:tcMar>
            <w:vAlign w:val="center"/>
          </w:tcPr>
          <w:p w14:paraId="008E9E65" w14:textId="3757AFE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9996E5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F23DD6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160</w:t>
            </w:r>
          </w:p>
        </w:tc>
        <w:tc>
          <w:tcPr>
            <w:tcW w:w="0" w:type="auto"/>
            <w:shd w:val="clear" w:color="auto" w:fill="EAEAF4"/>
            <w:tcMar>
              <w:top w:w="0" w:type="dxa"/>
              <w:left w:w="45" w:type="dxa"/>
              <w:bottom w:w="0" w:type="dxa"/>
              <w:right w:w="0" w:type="dxa"/>
            </w:tcMar>
            <w:vAlign w:val="center"/>
            <w:hideMark/>
          </w:tcPr>
          <w:p w14:paraId="2DF12DE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reason of complete denture balansing at manual pressing on occlusal surface in the region of lateral teeth in time of waxen composition testing is:</w:t>
            </w:r>
          </w:p>
        </w:tc>
        <w:tc>
          <w:tcPr>
            <w:tcW w:w="0" w:type="auto"/>
            <w:shd w:val="clear" w:color="auto" w:fill="EAEAF4"/>
            <w:tcMar>
              <w:top w:w="0" w:type="dxa"/>
              <w:left w:w="45" w:type="dxa"/>
              <w:bottom w:w="0" w:type="dxa"/>
              <w:right w:w="0" w:type="dxa"/>
            </w:tcMar>
            <w:vAlign w:val="center"/>
          </w:tcPr>
          <w:p w14:paraId="187BCCD2" w14:textId="678BEE5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E26C6A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E2A62A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161</w:t>
            </w:r>
          </w:p>
        </w:tc>
        <w:tc>
          <w:tcPr>
            <w:tcW w:w="0" w:type="auto"/>
            <w:shd w:val="clear" w:color="auto" w:fill="EAEAF4"/>
            <w:tcMar>
              <w:top w:w="0" w:type="dxa"/>
              <w:left w:w="45" w:type="dxa"/>
              <w:bottom w:w="0" w:type="dxa"/>
              <w:right w:w="0" w:type="dxa"/>
            </w:tcMar>
            <w:vAlign w:val="center"/>
            <w:hideMark/>
          </w:tcPr>
          <w:p w14:paraId="3B18A911"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reasons of breaking the complete denture can be:</w:t>
            </w:r>
          </w:p>
        </w:tc>
        <w:tc>
          <w:tcPr>
            <w:tcW w:w="0" w:type="auto"/>
            <w:shd w:val="clear" w:color="auto" w:fill="EAEAF4"/>
            <w:tcMar>
              <w:top w:w="0" w:type="dxa"/>
              <w:left w:w="45" w:type="dxa"/>
              <w:bottom w:w="0" w:type="dxa"/>
              <w:right w:w="0" w:type="dxa"/>
            </w:tcMar>
            <w:vAlign w:val="center"/>
          </w:tcPr>
          <w:p w14:paraId="3C1AD4C2" w14:textId="0DEA970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003529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09F4B7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162</w:t>
            </w:r>
          </w:p>
        </w:tc>
        <w:tc>
          <w:tcPr>
            <w:tcW w:w="0" w:type="auto"/>
            <w:shd w:val="clear" w:color="auto" w:fill="EAEAF4"/>
            <w:tcMar>
              <w:top w:w="0" w:type="dxa"/>
              <w:left w:w="45" w:type="dxa"/>
              <w:bottom w:w="0" w:type="dxa"/>
              <w:right w:w="0" w:type="dxa"/>
            </w:tcMar>
            <w:vAlign w:val="center"/>
            <w:hideMark/>
          </w:tcPr>
          <w:p w14:paraId="7A1EA51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support zone at complete adentia on the upper jaw is represented by:</w:t>
            </w:r>
          </w:p>
        </w:tc>
        <w:tc>
          <w:tcPr>
            <w:tcW w:w="0" w:type="auto"/>
            <w:shd w:val="clear" w:color="auto" w:fill="EAEAF4"/>
            <w:tcMar>
              <w:top w:w="0" w:type="dxa"/>
              <w:left w:w="45" w:type="dxa"/>
              <w:bottom w:w="0" w:type="dxa"/>
              <w:right w:w="0" w:type="dxa"/>
            </w:tcMar>
            <w:vAlign w:val="center"/>
          </w:tcPr>
          <w:p w14:paraId="04B0382E" w14:textId="4ED6056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EA95B3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A839F1B"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163</w:t>
            </w:r>
          </w:p>
        </w:tc>
        <w:tc>
          <w:tcPr>
            <w:tcW w:w="0" w:type="auto"/>
            <w:shd w:val="clear" w:color="auto" w:fill="EAEAF4"/>
            <w:tcMar>
              <w:top w:w="0" w:type="dxa"/>
              <w:left w:w="45" w:type="dxa"/>
              <w:bottom w:w="0" w:type="dxa"/>
              <w:right w:w="0" w:type="dxa"/>
            </w:tcMar>
            <w:vAlign w:val="center"/>
            <w:hideMark/>
          </w:tcPr>
          <w:p w14:paraId="767B902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vestibular-lip space on the upper jaw at complete adentia is limited by:</w:t>
            </w:r>
          </w:p>
        </w:tc>
        <w:tc>
          <w:tcPr>
            <w:tcW w:w="0" w:type="auto"/>
            <w:shd w:val="clear" w:color="auto" w:fill="EAEAF4"/>
            <w:tcMar>
              <w:top w:w="0" w:type="dxa"/>
              <w:left w:w="45" w:type="dxa"/>
              <w:bottom w:w="0" w:type="dxa"/>
              <w:right w:w="0" w:type="dxa"/>
            </w:tcMar>
            <w:vAlign w:val="center"/>
          </w:tcPr>
          <w:p w14:paraId="7D55C443" w14:textId="488B40E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97BA2B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21D548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164</w:t>
            </w:r>
          </w:p>
        </w:tc>
        <w:tc>
          <w:tcPr>
            <w:tcW w:w="0" w:type="auto"/>
            <w:shd w:val="clear" w:color="auto" w:fill="EAEAF4"/>
            <w:tcMar>
              <w:top w:w="0" w:type="dxa"/>
              <w:left w:w="45" w:type="dxa"/>
              <w:bottom w:w="0" w:type="dxa"/>
              <w:right w:w="0" w:type="dxa"/>
            </w:tcMar>
            <w:vAlign w:val="center"/>
            <w:hideMark/>
          </w:tcPr>
          <w:p w14:paraId="1A40891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The zone of regional closing from distal part of artificial complete denture on the upper jaw corresponds:</w:t>
            </w:r>
          </w:p>
        </w:tc>
        <w:tc>
          <w:tcPr>
            <w:tcW w:w="0" w:type="auto"/>
            <w:shd w:val="clear" w:color="auto" w:fill="EAEAF4"/>
            <w:tcMar>
              <w:top w:w="0" w:type="dxa"/>
              <w:left w:w="45" w:type="dxa"/>
              <w:bottom w:w="0" w:type="dxa"/>
              <w:right w:w="0" w:type="dxa"/>
            </w:tcMar>
            <w:vAlign w:val="center"/>
          </w:tcPr>
          <w:p w14:paraId="38D76310" w14:textId="76AA4C3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097A7F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71E293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165</w:t>
            </w:r>
          </w:p>
        </w:tc>
        <w:tc>
          <w:tcPr>
            <w:tcW w:w="0" w:type="auto"/>
            <w:shd w:val="clear" w:color="auto" w:fill="EAEAF4"/>
            <w:tcMar>
              <w:top w:w="0" w:type="dxa"/>
              <w:left w:w="45" w:type="dxa"/>
              <w:bottom w:w="0" w:type="dxa"/>
              <w:right w:w="0" w:type="dxa"/>
            </w:tcMar>
            <w:vAlign w:val="center"/>
            <w:hideMark/>
          </w:tcPr>
          <w:p w14:paraId="5B20CC1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Vertical dimention of occlusion at definition of centric jaws relationships at the patients with complete adentia is determined by the following methods:</w:t>
            </w:r>
          </w:p>
        </w:tc>
        <w:tc>
          <w:tcPr>
            <w:tcW w:w="0" w:type="auto"/>
            <w:shd w:val="clear" w:color="auto" w:fill="EAEAF4"/>
            <w:tcMar>
              <w:top w:w="0" w:type="dxa"/>
              <w:left w:w="45" w:type="dxa"/>
              <w:bottom w:w="0" w:type="dxa"/>
              <w:right w:w="0" w:type="dxa"/>
            </w:tcMar>
            <w:vAlign w:val="center"/>
          </w:tcPr>
          <w:p w14:paraId="1441B053" w14:textId="49FB87E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447F46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514CE7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166</w:t>
            </w:r>
          </w:p>
        </w:tc>
        <w:tc>
          <w:tcPr>
            <w:tcW w:w="0" w:type="auto"/>
            <w:shd w:val="clear" w:color="auto" w:fill="EAEAF4"/>
            <w:tcMar>
              <w:top w:w="0" w:type="dxa"/>
              <w:left w:w="45" w:type="dxa"/>
              <w:bottom w:w="0" w:type="dxa"/>
              <w:right w:w="0" w:type="dxa"/>
            </w:tcMar>
            <w:vAlign w:val="center"/>
            <w:hideMark/>
          </w:tcPr>
          <w:p w14:paraId="0A40484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Vestibular-functional zone on the upper jaw at complete adentia is divided on the areas:</w:t>
            </w:r>
          </w:p>
        </w:tc>
        <w:tc>
          <w:tcPr>
            <w:tcW w:w="0" w:type="auto"/>
            <w:shd w:val="clear" w:color="auto" w:fill="EAEAF4"/>
            <w:tcMar>
              <w:top w:w="0" w:type="dxa"/>
              <w:left w:w="45" w:type="dxa"/>
              <w:bottom w:w="0" w:type="dxa"/>
              <w:right w:w="0" w:type="dxa"/>
            </w:tcMar>
            <w:vAlign w:val="center"/>
          </w:tcPr>
          <w:p w14:paraId="5F217800" w14:textId="7ACD31F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8D547E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778F74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167</w:t>
            </w:r>
          </w:p>
        </w:tc>
        <w:tc>
          <w:tcPr>
            <w:tcW w:w="0" w:type="auto"/>
            <w:shd w:val="clear" w:color="auto" w:fill="EAEAF4"/>
            <w:tcMar>
              <w:top w:w="0" w:type="dxa"/>
              <w:left w:w="45" w:type="dxa"/>
              <w:bottom w:w="0" w:type="dxa"/>
              <w:right w:w="0" w:type="dxa"/>
            </w:tcMar>
            <w:vAlign w:val="center"/>
            <w:hideMark/>
          </w:tcPr>
          <w:p w14:paraId="36B2438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Vestibular-functional zone on the upper jaw at complete adentia is divided into spaces:</w:t>
            </w:r>
          </w:p>
        </w:tc>
        <w:tc>
          <w:tcPr>
            <w:tcW w:w="0" w:type="auto"/>
            <w:shd w:val="clear" w:color="auto" w:fill="EAEAF4"/>
            <w:tcMar>
              <w:top w:w="0" w:type="dxa"/>
              <w:left w:w="45" w:type="dxa"/>
              <w:bottom w:w="0" w:type="dxa"/>
              <w:right w:w="0" w:type="dxa"/>
            </w:tcMar>
            <w:vAlign w:val="center"/>
          </w:tcPr>
          <w:p w14:paraId="6FD5F78C" w14:textId="6252E9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331B70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935223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168</w:t>
            </w:r>
          </w:p>
        </w:tc>
        <w:tc>
          <w:tcPr>
            <w:tcW w:w="0" w:type="auto"/>
            <w:shd w:val="clear" w:color="auto" w:fill="EAEAF4"/>
            <w:tcMar>
              <w:top w:w="0" w:type="dxa"/>
              <w:left w:w="45" w:type="dxa"/>
              <w:bottom w:w="0" w:type="dxa"/>
              <w:right w:w="0" w:type="dxa"/>
            </w:tcMar>
            <w:vAlign w:val="center"/>
            <w:hideMark/>
          </w:tcPr>
          <w:p w14:paraId="566D9C7F"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Vestibular-lateral functional zone of the lower jaw at complete adentia is limited:</w:t>
            </w:r>
          </w:p>
        </w:tc>
        <w:tc>
          <w:tcPr>
            <w:tcW w:w="0" w:type="auto"/>
            <w:shd w:val="clear" w:color="auto" w:fill="EAEAF4"/>
            <w:tcMar>
              <w:top w:w="0" w:type="dxa"/>
              <w:left w:w="45" w:type="dxa"/>
              <w:bottom w:w="0" w:type="dxa"/>
              <w:right w:w="0" w:type="dxa"/>
            </w:tcMar>
            <w:vAlign w:val="center"/>
          </w:tcPr>
          <w:p w14:paraId="4619A727" w14:textId="6BE4842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1E62EE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54692B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169</w:t>
            </w:r>
          </w:p>
        </w:tc>
        <w:tc>
          <w:tcPr>
            <w:tcW w:w="0" w:type="auto"/>
            <w:shd w:val="clear" w:color="auto" w:fill="EAEAF4"/>
            <w:tcMar>
              <w:top w:w="0" w:type="dxa"/>
              <w:left w:w="45" w:type="dxa"/>
              <w:bottom w:w="0" w:type="dxa"/>
              <w:right w:w="0" w:type="dxa"/>
            </w:tcMar>
            <w:vAlign w:val="center"/>
            <w:hideMark/>
          </w:tcPr>
          <w:p w14:paraId="4F77E2F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Well saved, semioval alveolar process on the upper jaw at complete adentia with well expressed maxillae tuberosities and high vault of the hard palate, without palatal tori corresponds to the class by Sröder:</w:t>
            </w:r>
          </w:p>
        </w:tc>
        <w:tc>
          <w:tcPr>
            <w:tcW w:w="0" w:type="auto"/>
            <w:shd w:val="clear" w:color="auto" w:fill="EAEAF4"/>
            <w:tcMar>
              <w:top w:w="0" w:type="dxa"/>
              <w:left w:w="45" w:type="dxa"/>
              <w:bottom w:w="0" w:type="dxa"/>
              <w:right w:w="0" w:type="dxa"/>
            </w:tcMar>
            <w:vAlign w:val="center"/>
          </w:tcPr>
          <w:p w14:paraId="454A8E5F" w14:textId="313049C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CC0301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6A11BE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170</w:t>
            </w:r>
          </w:p>
        </w:tc>
        <w:tc>
          <w:tcPr>
            <w:tcW w:w="0" w:type="auto"/>
            <w:shd w:val="clear" w:color="auto" w:fill="EAEAF4"/>
            <w:tcMar>
              <w:top w:w="0" w:type="dxa"/>
              <w:left w:w="45" w:type="dxa"/>
              <w:bottom w:w="0" w:type="dxa"/>
              <w:right w:w="0" w:type="dxa"/>
            </w:tcMar>
            <w:vAlign w:val="center"/>
            <w:hideMark/>
          </w:tcPr>
          <w:p w14:paraId="5DB7F5D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anatomic formation in the area of the bottom of transitive fold provides suction of artificial complete denture on the upper jaw:</w:t>
            </w:r>
          </w:p>
        </w:tc>
        <w:tc>
          <w:tcPr>
            <w:tcW w:w="0" w:type="auto"/>
            <w:shd w:val="clear" w:color="auto" w:fill="EAEAF4"/>
            <w:tcMar>
              <w:top w:w="0" w:type="dxa"/>
              <w:left w:w="45" w:type="dxa"/>
              <w:bottom w:w="0" w:type="dxa"/>
              <w:right w:w="0" w:type="dxa"/>
            </w:tcMar>
            <w:vAlign w:val="center"/>
          </w:tcPr>
          <w:p w14:paraId="755EDDD1" w14:textId="7A75600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14432C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402A4C5"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171</w:t>
            </w:r>
          </w:p>
        </w:tc>
        <w:tc>
          <w:tcPr>
            <w:tcW w:w="0" w:type="auto"/>
            <w:shd w:val="clear" w:color="auto" w:fill="EAEAF4"/>
            <w:tcMar>
              <w:top w:w="0" w:type="dxa"/>
              <w:left w:w="45" w:type="dxa"/>
              <w:bottom w:w="0" w:type="dxa"/>
              <w:right w:w="0" w:type="dxa"/>
            </w:tcMar>
            <w:vAlign w:val="center"/>
            <w:hideMark/>
          </w:tcPr>
          <w:p w14:paraId="04780A6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changes can take place in TMJs at the patients with complete edentation:</w:t>
            </w:r>
          </w:p>
        </w:tc>
        <w:tc>
          <w:tcPr>
            <w:tcW w:w="0" w:type="auto"/>
            <w:shd w:val="clear" w:color="auto" w:fill="EAEAF4"/>
            <w:tcMar>
              <w:top w:w="0" w:type="dxa"/>
              <w:left w:w="45" w:type="dxa"/>
              <w:bottom w:w="0" w:type="dxa"/>
              <w:right w:w="0" w:type="dxa"/>
            </w:tcMar>
            <w:vAlign w:val="center"/>
          </w:tcPr>
          <w:p w14:paraId="0C3426C1" w14:textId="47C2D7E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5017D3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05D7C8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172</w:t>
            </w:r>
          </w:p>
        </w:tc>
        <w:tc>
          <w:tcPr>
            <w:tcW w:w="0" w:type="auto"/>
            <w:shd w:val="clear" w:color="auto" w:fill="EAEAF4"/>
            <w:tcMar>
              <w:top w:w="0" w:type="dxa"/>
              <w:left w:w="45" w:type="dxa"/>
              <w:bottom w:w="0" w:type="dxa"/>
              <w:right w:w="0" w:type="dxa"/>
            </w:tcMar>
            <w:vAlign w:val="center"/>
            <w:hideMark/>
          </w:tcPr>
          <w:p w14:paraId="4D7FE8C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changes of articular capsulae of TMJ take place at complete adentia?</w:t>
            </w:r>
          </w:p>
        </w:tc>
        <w:tc>
          <w:tcPr>
            <w:tcW w:w="0" w:type="auto"/>
            <w:shd w:val="clear" w:color="auto" w:fill="EAEAF4"/>
            <w:tcMar>
              <w:top w:w="0" w:type="dxa"/>
              <w:left w:w="45" w:type="dxa"/>
              <w:bottom w:w="0" w:type="dxa"/>
              <w:right w:w="0" w:type="dxa"/>
            </w:tcMar>
            <w:vAlign w:val="center"/>
          </w:tcPr>
          <w:p w14:paraId="3F1276CF" w14:textId="28012C1D"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923161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52DB679"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173</w:t>
            </w:r>
          </w:p>
        </w:tc>
        <w:tc>
          <w:tcPr>
            <w:tcW w:w="0" w:type="auto"/>
            <w:shd w:val="clear" w:color="auto" w:fill="EAEAF4"/>
            <w:tcMar>
              <w:top w:w="0" w:type="dxa"/>
              <w:left w:w="45" w:type="dxa"/>
              <w:bottom w:w="0" w:type="dxa"/>
              <w:right w:w="0" w:type="dxa"/>
            </w:tcMar>
            <w:vAlign w:val="center"/>
            <w:hideMark/>
          </w:tcPr>
          <w:p w14:paraId="15BDED5E"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changes of articular disks of TMJs take place at complete adentia?</w:t>
            </w:r>
          </w:p>
        </w:tc>
        <w:tc>
          <w:tcPr>
            <w:tcW w:w="0" w:type="auto"/>
            <w:shd w:val="clear" w:color="auto" w:fill="EAEAF4"/>
            <w:tcMar>
              <w:top w:w="0" w:type="dxa"/>
              <w:left w:w="45" w:type="dxa"/>
              <w:bottom w:w="0" w:type="dxa"/>
              <w:right w:w="0" w:type="dxa"/>
            </w:tcMar>
            <w:vAlign w:val="center"/>
          </w:tcPr>
          <w:p w14:paraId="3247E579" w14:textId="0CA53F5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D14301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213DCA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174</w:t>
            </w:r>
          </w:p>
        </w:tc>
        <w:tc>
          <w:tcPr>
            <w:tcW w:w="0" w:type="auto"/>
            <w:shd w:val="clear" w:color="auto" w:fill="EAEAF4"/>
            <w:tcMar>
              <w:top w:w="0" w:type="dxa"/>
              <w:left w:w="45" w:type="dxa"/>
              <w:bottom w:w="0" w:type="dxa"/>
              <w:right w:w="0" w:type="dxa"/>
            </w:tcMar>
            <w:vAlign w:val="center"/>
            <w:hideMark/>
          </w:tcPr>
          <w:p w14:paraId="6F05D50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direction has internal oblique line at patients with complete adentia:</w:t>
            </w:r>
          </w:p>
        </w:tc>
        <w:tc>
          <w:tcPr>
            <w:tcW w:w="0" w:type="auto"/>
            <w:shd w:val="clear" w:color="auto" w:fill="EAEAF4"/>
            <w:tcMar>
              <w:top w:w="0" w:type="dxa"/>
              <w:left w:w="45" w:type="dxa"/>
              <w:bottom w:w="0" w:type="dxa"/>
              <w:right w:w="0" w:type="dxa"/>
            </w:tcMar>
            <w:vAlign w:val="center"/>
          </w:tcPr>
          <w:p w14:paraId="4DC96061" w14:textId="528E058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7BD1DB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A869BEE"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175</w:t>
            </w:r>
          </w:p>
        </w:tc>
        <w:tc>
          <w:tcPr>
            <w:tcW w:w="0" w:type="auto"/>
            <w:shd w:val="clear" w:color="auto" w:fill="EAEAF4"/>
            <w:tcMar>
              <w:top w:w="0" w:type="dxa"/>
              <w:left w:w="45" w:type="dxa"/>
              <w:bottom w:w="0" w:type="dxa"/>
              <w:right w:w="0" w:type="dxa"/>
            </w:tcMar>
            <w:vAlign w:val="center"/>
            <w:hideMark/>
          </w:tcPr>
          <w:p w14:paraId="2918D9A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direction has internal oblique line of the lower jaw at complete adentia?</w:t>
            </w:r>
          </w:p>
        </w:tc>
        <w:tc>
          <w:tcPr>
            <w:tcW w:w="0" w:type="auto"/>
            <w:shd w:val="clear" w:color="auto" w:fill="EAEAF4"/>
            <w:tcMar>
              <w:top w:w="0" w:type="dxa"/>
              <w:left w:w="45" w:type="dxa"/>
              <w:bottom w:w="0" w:type="dxa"/>
              <w:right w:w="0" w:type="dxa"/>
            </w:tcMar>
            <w:vAlign w:val="center"/>
          </w:tcPr>
          <w:p w14:paraId="396357A7" w14:textId="1E5B17F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12A574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D2899F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176</w:t>
            </w:r>
          </w:p>
        </w:tc>
        <w:tc>
          <w:tcPr>
            <w:tcW w:w="0" w:type="auto"/>
            <w:shd w:val="clear" w:color="auto" w:fill="EAEAF4"/>
            <w:tcMar>
              <w:top w:w="0" w:type="dxa"/>
              <w:left w:w="45" w:type="dxa"/>
              <w:bottom w:w="0" w:type="dxa"/>
              <w:right w:w="0" w:type="dxa"/>
            </w:tcMar>
            <w:vAlign w:val="center"/>
            <w:hideMark/>
          </w:tcPr>
          <w:p w14:paraId="29A6847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What does the Sears reflex at definition of the central jaws relationships at complete adentia </w:t>
            </w:r>
            <w:proofErr w:type="gramStart"/>
            <w:r w:rsidRPr="00B752F6">
              <w:rPr>
                <w:rFonts w:ascii="Times New Roman" w:eastAsia="Times New Roman" w:hAnsi="Times New Roman" w:cs="Times New Roman"/>
                <w:sz w:val="28"/>
                <w:szCs w:val="28"/>
                <w:lang w:val="en-US" w:eastAsia="ru-RU"/>
              </w:rPr>
              <w:t>represent:</w:t>
            </w:r>
            <w:proofErr w:type="gramEnd"/>
          </w:p>
        </w:tc>
        <w:tc>
          <w:tcPr>
            <w:tcW w:w="0" w:type="auto"/>
            <w:shd w:val="clear" w:color="auto" w:fill="EAEAF4"/>
            <w:tcMar>
              <w:top w:w="0" w:type="dxa"/>
              <w:left w:w="45" w:type="dxa"/>
              <w:bottom w:w="0" w:type="dxa"/>
              <w:right w:w="0" w:type="dxa"/>
            </w:tcMar>
            <w:vAlign w:val="center"/>
          </w:tcPr>
          <w:p w14:paraId="7433F7B5" w14:textId="2AAC72F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2B0CB1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0629E1F"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177</w:t>
            </w:r>
          </w:p>
        </w:tc>
        <w:tc>
          <w:tcPr>
            <w:tcW w:w="0" w:type="auto"/>
            <w:shd w:val="clear" w:color="auto" w:fill="EAEAF4"/>
            <w:tcMar>
              <w:top w:w="0" w:type="dxa"/>
              <w:left w:w="45" w:type="dxa"/>
              <w:bottom w:w="0" w:type="dxa"/>
              <w:right w:w="0" w:type="dxa"/>
            </w:tcMar>
            <w:vAlign w:val="center"/>
            <w:hideMark/>
          </w:tcPr>
          <w:p w14:paraId="125903F9"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formations limit lateral vestibular space at complete adentia on the maxillae:</w:t>
            </w:r>
          </w:p>
        </w:tc>
        <w:tc>
          <w:tcPr>
            <w:tcW w:w="0" w:type="auto"/>
            <w:shd w:val="clear" w:color="auto" w:fill="EAEAF4"/>
            <w:tcMar>
              <w:top w:w="0" w:type="dxa"/>
              <w:left w:w="45" w:type="dxa"/>
              <w:bottom w:w="0" w:type="dxa"/>
              <w:right w:w="0" w:type="dxa"/>
            </w:tcMar>
            <w:vAlign w:val="center"/>
          </w:tcPr>
          <w:p w14:paraId="7BFA32E8" w14:textId="18E152D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EB27B7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36BDB2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178</w:t>
            </w:r>
          </w:p>
        </w:tc>
        <w:tc>
          <w:tcPr>
            <w:tcW w:w="0" w:type="auto"/>
            <w:shd w:val="clear" w:color="auto" w:fill="EAEAF4"/>
            <w:tcMar>
              <w:top w:w="0" w:type="dxa"/>
              <w:left w:w="45" w:type="dxa"/>
              <w:bottom w:w="0" w:type="dxa"/>
              <w:right w:w="0" w:type="dxa"/>
            </w:tcMar>
            <w:vAlign w:val="center"/>
            <w:hideMark/>
          </w:tcPr>
          <w:p w14:paraId="1BC3C1B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impressions are received at the patients with complete adentia at centric jaw relationship?</w:t>
            </w:r>
          </w:p>
        </w:tc>
        <w:tc>
          <w:tcPr>
            <w:tcW w:w="0" w:type="auto"/>
            <w:shd w:val="clear" w:color="auto" w:fill="EAEAF4"/>
            <w:tcMar>
              <w:top w:w="0" w:type="dxa"/>
              <w:left w:w="45" w:type="dxa"/>
              <w:bottom w:w="0" w:type="dxa"/>
              <w:right w:w="0" w:type="dxa"/>
            </w:tcMar>
            <w:vAlign w:val="center"/>
          </w:tcPr>
          <w:p w14:paraId="3FEC1D38" w14:textId="2A1563E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EB8C767"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0380B28"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179</w:t>
            </w:r>
          </w:p>
        </w:tc>
        <w:tc>
          <w:tcPr>
            <w:tcW w:w="0" w:type="auto"/>
            <w:shd w:val="clear" w:color="auto" w:fill="EAEAF4"/>
            <w:tcMar>
              <w:top w:w="0" w:type="dxa"/>
              <w:left w:w="45" w:type="dxa"/>
              <w:bottom w:w="0" w:type="dxa"/>
              <w:right w:w="0" w:type="dxa"/>
            </w:tcMar>
            <w:vAlign w:val="center"/>
            <w:hideMark/>
          </w:tcPr>
          <w:p w14:paraId="7110BF7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instructions are given to dental techician on final models at complete adentia:</w:t>
            </w:r>
          </w:p>
        </w:tc>
        <w:tc>
          <w:tcPr>
            <w:tcW w:w="0" w:type="auto"/>
            <w:shd w:val="clear" w:color="auto" w:fill="EAEAF4"/>
            <w:tcMar>
              <w:top w:w="0" w:type="dxa"/>
              <w:left w:w="45" w:type="dxa"/>
              <w:bottom w:w="0" w:type="dxa"/>
              <w:right w:w="0" w:type="dxa"/>
            </w:tcMar>
            <w:vAlign w:val="center"/>
          </w:tcPr>
          <w:p w14:paraId="2A8E3271" w14:textId="1E81278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A136CF0"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1C6AA8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180</w:t>
            </w:r>
          </w:p>
        </w:tc>
        <w:tc>
          <w:tcPr>
            <w:tcW w:w="0" w:type="auto"/>
            <w:shd w:val="clear" w:color="auto" w:fill="EAEAF4"/>
            <w:tcMar>
              <w:top w:w="0" w:type="dxa"/>
              <w:left w:w="45" w:type="dxa"/>
              <w:bottom w:w="0" w:type="dxa"/>
              <w:right w:w="0" w:type="dxa"/>
            </w:tcMar>
            <w:vAlign w:val="center"/>
            <w:hideMark/>
          </w:tcPr>
          <w:p w14:paraId="7D88333C"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is named "stabilization of complete denture"?</w:t>
            </w:r>
          </w:p>
        </w:tc>
        <w:tc>
          <w:tcPr>
            <w:tcW w:w="0" w:type="auto"/>
            <w:shd w:val="clear" w:color="auto" w:fill="EAEAF4"/>
            <w:tcMar>
              <w:top w:w="0" w:type="dxa"/>
              <w:left w:w="45" w:type="dxa"/>
              <w:bottom w:w="0" w:type="dxa"/>
              <w:right w:w="0" w:type="dxa"/>
            </w:tcMar>
            <w:vAlign w:val="center"/>
          </w:tcPr>
          <w:p w14:paraId="6D228838" w14:textId="5E03696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943572B"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646EE0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181</w:t>
            </w:r>
          </w:p>
        </w:tc>
        <w:tc>
          <w:tcPr>
            <w:tcW w:w="0" w:type="auto"/>
            <w:shd w:val="clear" w:color="auto" w:fill="EAEAF4"/>
            <w:tcMar>
              <w:top w:w="0" w:type="dxa"/>
              <w:left w:w="45" w:type="dxa"/>
              <w:bottom w:w="0" w:type="dxa"/>
              <w:right w:w="0" w:type="dxa"/>
            </w:tcMar>
            <w:vAlign w:val="center"/>
            <w:hideMark/>
          </w:tcPr>
          <w:p w14:paraId="1A258CC2"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is the correct limit of functional zones of mandibular tuberosities at complete adentia:</w:t>
            </w:r>
          </w:p>
        </w:tc>
        <w:tc>
          <w:tcPr>
            <w:tcW w:w="0" w:type="auto"/>
            <w:shd w:val="clear" w:color="auto" w:fill="EAEAF4"/>
            <w:tcMar>
              <w:top w:w="0" w:type="dxa"/>
              <w:left w:w="45" w:type="dxa"/>
              <w:bottom w:w="0" w:type="dxa"/>
              <w:right w:w="0" w:type="dxa"/>
            </w:tcMar>
            <w:vAlign w:val="center"/>
          </w:tcPr>
          <w:p w14:paraId="2D95B3A3" w14:textId="751796E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F7479A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773C90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182</w:t>
            </w:r>
          </w:p>
        </w:tc>
        <w:tc>
          <w:tcPr>
            <w:tcW w:w="0" w:type="auto"/>
            <w:shd w:val="clear" w:color="auto" w:fill="EAEAF4"/>
            <w:tcMar>
              <w:top w:w="0" w:type="dxa"/>
              <w:left w:w="45" w:type="dxa"/>
              <w:bottom w:w="0" w:type="dxa"/>
              <w:right w:w="0" w:type="dxa"/>
            </w:tcMar>
            <w:vAlign w:val="center"/>
            <w:hideMark/>
          </w:tcPr>
          <w:p w14:paraId="4FF3615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kinds of mucous membrane are represented in marginal closing zone of complete prosthesis?</w:t>
            </w:r>
          </w:p>
        </w:tc>
        <w:tc>
          <w:tcPr>
            <w:tcW w:w="0" w:type="auto"/>
            <w:shd w:val="clear" w:color="auto" w:fill="EAEAF4"/>
            <w:tcMar>
              <w:top w:w="0" w:type="dxa"/>
              <w:left w:w="45" w:type="dxa"/>
              <w:bottom w:w="0" w:type="dxa"/>
              <w:right w:w="0" w:type="dxa"/>
            </w:tcMar>
            <w:vAlign w:val="center"/>
          </w:tcPr>
          <w:p w14:paraId="46EB0E7E" w14:textId="34D203AE"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AC5DFD6"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26C08C2"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183</w:t>
            </w:r>
          </w:p>
        </w:tc>
        <w:tc>
          <w:tcPr>
            <w:tcW w:w="0" w:type="auto"/>
            <w:shd w:val="clear" w:color="auto" w:fill="EAEAF4"/>
            <w:tcMar>
              <w:top w:w="0" w:type="dxa"/>
              <w:left w:w="45" w:type="dxa"/>
              <w:bottom w:w="0" w:type="dxa"/>
              <w:right w:w="0" w:type="dxa"/>
            </w:tcMar>
            <w:vAlign w:val="center"/>
            <w:hideMark/>
          </w:tcPr>
          <w:p w14:paraId="6598D583"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local factors contribute to resorption of alveolar processes bone tissues at complete adentia:</w:t>
            </w:r>
          </w:p>
        </w:tc>
        <w:tc>
          <w:tcPr>
            <w:tcW w:w="0" w:type="auto"/>
            <w:shd w:val="clear" w:color="auto" w:fill="EAEAF4"/>
            <w:tcMar>
              <w:top w:w="0" w:type="dxa"/>
              <w:left w:w="45" w:type="dxa"/>
              <w:bottom w:w="0" w:type="dxa"/>
              <w:right w:w="0" w:type="dxa"/>
            </w:tcMar>
            <w:vAlign w:val="center"/>
          </w:tcPr>
          <w:p w14:paraId="3343F708" w14:textId="4F325BE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A5A06D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428D35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184</w:t>
            </w:r>
          </w:p>
        </w:tc>
        <w:tc>
          <w:tcPr>
            <w:tcW w:w="0" w:type="auto"/>
            <w:shd w:val="clear" w:color="auto" w:fill="EAEAF4"/>
            <w:tcMar>
              <w:top w:w="0" w:type="dxa"/>
              <w:left w:w="45" w:type="dxa"/>
              <w:bottom w:w="0" w:type="dxa"/>
              <w:right w:w="0" w:type="dxa"/>
            </w:tcMar>
            <w:vAlign w:val="center"/>
            <w:hideMark/>
          </w:tcPr>
          <w:p w14:paraId="2D3F4AE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morphological elements of prosthetic field improve a buffer zone of the upper jaw at complete edentation:</w:t>
            </w:r>
          </w:p>
        </w:tc>
        <w:tc>
          <w:tcPr>
            <w:tcW w:w="0" w:type="auto"/>
            <w:shd w:val="clear" w:color="auto" w:fill="EAEAF4"/>
            <w:tcMar>
              <w:top w:w="0" w:type="dxa"/>
              <w:left w:w="45" w:type="dxa"/>
              <w:bottom w:w="0" w:type="dxa"/>
              <w:right w:w="0" w:type="dxa"/>
            </w:tcMar>
            <w:vAlign w:val="center"/>
          </w:tcPr>
          <w:p w14:paraId="702850A8" w14:textId="7DB0AB4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BE5F08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AC62E24"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185</w:t>
            </w:r>
          </w:p>
        </w:tc>
        <w:tc>
          <w:tcPr>
            <w:tcW w:w="0" w:type="auto"/>
            <w:shd w:val="clear" w:color="auto" w:fill="EAEAF4"/>
            <w:tcMar>
              <w:top w:w="0" w:type="dxa"/>
              <w:left w:w="45" w:type="dxa"/>
              <w:bottom w:w="0" w:type="dxa"/>
              <w:right w:w="0" w:type="dxa"/>
            </w:tcMar>
            <w:vAlign w:val="center"/>
            <w:hideMark/>
          </w:tcPr>
          <w:p w14:paraId="2FE4FD7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morphological-functional changes appear in muscles elevating the lower jaw at complete adentia:</w:t>
            </w:r>
          </w:p>
        </w:tc>
        <w:tc>
          <w:tcPr>
            <w:tcW w:w="0" w:type="auto"/>
            <w:shd w:val="clear" w:color="auto" w:fill="EAEAF4"/>
            <w:tcMar>
              <w:top w:w="0" w:type="dxa"/>
              <w:left w:w="45" w:type="dxa"/>
              <w:bottom w:w="0" w:type="dxa"/>
              <w:right w:w="0" w:type="dxa"/>
            </w:tcMar>
            <w:vAlign w:val="center"/>
          </w:tcPr>
          <w:p w14:paraId="7EDC5E4C" w14:textId="42FEB1D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F4C456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0F48A5B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186</w:t>
            </w:r>
          </w:p>
        </w:tc>
        <w:tc>
          <w:tcPr>
            <w:tcW w:w="0" w:type="auto"/>
            <w:shd w:val="clear" w:color="auto" w:fill="EAEAF4"/>
            <w:tcMar>
              <w:top w:w="0" w:type="dxa"/>
              <w:left w:w="45" w:type="dxa"/>
              <w:bottom w:w="0" w:type="dxa"/>
              <w:right w:w="0" w:type="dxa"/>
            </w:tcMar>
            <w:vAlign w:val="center"/>
            <w:hideMark/>
          </w:tcPr>
          <w:p w14:paraId="710AF67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muscles have horizontal attachment at the level of periphery of orthopedic field at complete adentia:</w:t>
            </w:r>
          </w:p>
        </w:tc>
        <w:tc>
          <w:tcPr>
            <w:tcW w:w="0" w:type="auto"/>
            <w:shd w:val="clear" w:color="auto" w:fill="EAEAF4"/>
            <w:tcMar>
              <w:top w:w="0" w:type="dxa"/>
              <w:left w:w="45" w:type="dxa"/>
              <w:bottom w:w="0" w:type="dxa"/>
              <w:right w:w="0" w:type="dxa"/>
            </w:tcMar>
            <w:vAlign w:val="center"/>
          </w:tcPr>
          <w:p w14:paraId="4C9DEC8D" w14:textId="4103CC31"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BEDF1E4"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C0FA5F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187</w:t>
            </w:r>
          </w:p>
        </w:tc>
        <w:tc>
          <w:tcPr>
            <w:tcW w:w="0" w:type="auto"/>
            <w:shd w:val="clear" w:color="auto" w:fill="EAEAF4"/>
            <w:tcMar>
              <w:top w:w="0" w:type="dxa"/>
              <w:left w:w="45" w:type="dxa"/>
              <w:bottom w:w="0" w:type="dxa"/>
              <w:right w:w="0" w:type="dxa"/>
            </w:tcMar>
            <w:vAlign w:val="center"/>
            <w:hideMark/>
          </w:tcPr>
          <w:p w14:paraId="1F5DA50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muscles have horizontal attachment in peripherical zone of orthopedic field at complete adentia:</w:t>
            </w:r>
          </w:p>
        </w:tc>
        <w:tc>
          <w:tcPr>
            <w:tcW w:w="0" w:type="auto"/>
            <w:shd w:val="clear" w:color="auto" w:fill="EAEAF4"/>
            <w:tcMar>
              <w:top w:w="0" w:type="dxa"/>
              <w:left w:w="45" w:type="dxa"/>
              <w:bottom w:w="0" w:type="dxa"/>
              <w:right w:w="0" w:type="dxa"/>
            </w:tcMar>
            <w:vAlign w:val="center"/>
          </w:tcPr>
          <w:p w14:paraId="6690EA43" w14:textId="22FE0F0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977DE65"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26597B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188</w:t>
            </w:r>
          </w:p>
        </w:tc>
        <w:tc>
          <w:tcPr>
            <w:tcW w:w="0" w:type="auto"/>
            <w:shd w:val="clear" w:color="auto" w:fill="EAEAF4"/>
            <w:tcMar>
              <w:top w:w="0" w:type="dxa"/>
              <w:left w:w="45" w:type="dxa"/>
              <w:bottom w:w="0" w:type="dxa"/>
              <w:right w:w="0" w:type="dxa"/>
            </w:tcMar>
            <w:vAlign w:val="center"/>
            <w:hideMark/>
          </w:tcPr>
          <w:p w14:paraId="7E7AF450"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muscles have perpendicular attachment at the level of periphery of orthopedic field on the lower jaw at complete adentia:</w:t>
            </w:r>
          </w:p>
        </w:tc>
        <w:tc>
          <w:tcPr>
            <w:tcW w:w="0" w:type="auto"/>
            <w:shd w:val="clear" w:color="auto" w:fill="EAEAF4"/>
            <w:tcMar>
              <w:top w:w="0" w:type="dxa"/>
              <w:left w:w="45" w:type="dxa"/>
              <w:bottom w:w="0" w:type="dxa"/>
              <w:right w:w="0" w:type="dxa"/>
            </w:tcMar>
            <w:vAlign w:val="center"/>
          </w:tcPr>
          <w:p w14:paraId="4DFBAC47" w14:textId="720FA41C"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198ACAC"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69B884D"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189</w:t>
            </w:r>
          </w:p>
        </w:tc>
        <w:tc>
          <w:tcPr>
            <w:tcW w:w="0" w:type="auto"/>
            <w:shd w:val="clear" w:color="auto" w:fill="EAEAF4"/>
            <w:tcMar>
              <w:top w:w="0" w:type="dxa"/>
              <w:left w:w="45" w:type="dxa"/>
              <w:bottom w:w="0" w:type="dxa"/>
              <w:right w:w="0" w:type="dxa"/>
            </w:tcMar>
            <w:vAlign w:val="center"/>
            <w:hideMark/>
          </w:tcPr>
          <w:p w14:paraId="47C8FA5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muscles of periphery of prosthetic field of the upper jaw at complete adentia have perpendicular insertion?</w:t>
            </w:r>
          </w:p>
        </w:tc>
        <w:tc>
          <w:tcPr>
            <w:tcW w:w="0" w:type="auto"/>
            <w:shd w:val="clear" w:color="auto" w:fill="EAEAF4"/>
            <w:tcMar>
              <w:top w:w="0" w:type="dxa"/>
              <w:left w:w="45" w:type="dxa"/>
              <w:bottom w:w="0" w:type="dxa"/>
              <w:right w:w="0" w:type="dxa"/>
            </w:tcMar>
            <w:vAlign w:val="center"/>
          </w:tcPr>
          <w:p w14:paraId="0438CBED" w14:textId="378B3EA9"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239F361F"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9251ED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190</w:t>
            </w:r>
          </w:p>
        </w:tc>
        <w:tc>
          <w:tcPr>
            <w:tcW w:w="0" w:type="auto"/>
            <w:shd w:val="clear" w:color="auto" w:fill="EAEAF4"/>
            <w:tcMar>
              <w:top w:w="0" w:type="dxa"/>
              <w:left w:w="45" w:type="dxa"/>
              <w:bottom w:w="0" w:type="dxa"/>
              <w:right w:w="0" w:type="dxa"/>
            </w:tcMar>
            <w:vAlign w:val="center"/>
            <w:hideMark/>
          </w:tcPr>
          <w:p w14:paraId="601CB987"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What position can </w:t>
            </w:r>
            <w:proofErr w:type="gramStart"/>
            <w:r w:rsidRPr="00B752F6">
              <w:rPr>
                <w:rFonts w:ascii="Times New Roman" w:eastAsia="Times New Roman" w:hAnsi="Times New Roman" w:cs="Times New Roman"/>
                <w:sz w:val="28"/>
                <w:szCs w:val="28"/>
                <w:lang w:val="en-US" w:eastAsia="ru-RU"/>
              </w:rPr>
              <w:t>has</w:t>
            </w:r>
            <w:proofErr w:type="gramEnd"/>
            <w:r w:rsidRPr="00B752F6">
              <w:rPr>
                <w:rFonts w:ascii="Times New Roman" w:eastAsia="Times New Roman" w:hAnsi="Times New Roman" w:cs="Times New Roman"/>
                <w:sz w:val="28"/>
                <w:szCs w:val="28"/>
                <w:lang w:val="en-US" w:eastAsia="ru-RU"/>
              </w:rPr>
              <w:t xml:space="preserve"> the tongue at patients with complete adentia:</w:t>
            </w:r>
          </w:p>
        </w:tc>
        <w:tc>
          <w:tcPr>
            <w:tcW w:w="0" w:type="auto"/>
            <w:shd w:val="clear" w:color="auto" w:fill="EAEAF4"/>
            <w:tcMar>
              <w:top w:w="0" w:type="dxa"/>
              <w:left w:w="45" w:type="dxa"/>
              <w:bottom w:w="0" w:type="dxa"/>
              <w:right w:w="0" w:type="dxa"/>
            </w:tcMar>
            <w:vAlign w:val="center"/>
          </w:tcPr>
          <w:p w14:paraId="49065C50" w14:textId="1609699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4C438B7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2DEC116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191</w:t>
            </w:r>
          </w:p>
        </w:tc>
        <w:tc>
          <w:tcPr>
            <w:tcW w:w="0" w:type="auto"/>
            <w:shd w:val="clear" w:color="auto" w:fill="EAEAF4"/>
            <w:tcMar>
              <w:top w:w="0" w:type="dxa"/>
              <w:left w:w="45" w:type="dxa"/>
              <w:bottom w:w="0" w:type="dxa"/>
              <w:right w:w="0" w:type="dxa"/>
            </w:tcMar>
            <w:vAlign w:val="center"/>
            <w:hideMark/>
          </w:tcPr>
          <w:p w14:paraId="5464D44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toothless alveolar process will atrophy more slowly?</w:t>
            </w:r>
          </w:p>
        </w:tc>
        <w:tc>
          <w:tcPr>
            <w:tcW w:w="0" w:type="auto"/>
            <w:shd w:val="clear" w:color="auto" w:fill="EAEAF4"/>
            <w:tcMar>
              <w:top w:w="0" w:type="dxa"/>
              <w:left w:w="45" w:type="dxa"/>
              <w:bottom w:w="0" w:type="dxa"/>
              <w:right w:w="0" w:type="dxa"/>
            </w:tcMar>
            <w:vAlign w:val="center"/>
          </w:tcPr>
          <w:p w14:paraId="3B311158" w14:textId="5688BF36"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7A3A80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64B1260"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lastRenderedPageBreak/>
              <w:t>192</w:t>
            </w:r>
          </w:p>
        </w:tc>
        <w:tc>
          <w:tcPr>
            <w:tcW w:w="0" w:type="auto"/>
            <w:shd w:val="clear" w:color="auto" w:fill="EAEAF4"/>
            <w:tcMar>
              <w:top w:w="0" w:type="dxa"/>
              <w:left w:w="45" w:type="dxa"/>
              <w:bottom w:w="0" w:type="dxa"/>
              <w:right w:w="0" w:type="dxa"/>
            </w:tcMar>
            <w:vAlign w:val="center"/>
            <w:hideMark/>
          </w:tcPr>
          <w:p w14:paraId="190CD02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type of atrophy of toothless jaws at complete adentia meet more often?</w:t>
            </w:r>
          </w:p>
        </w:tc>
        <w:tc>
          <w:tcPr>
            <w:tcW w:w="0" w:type="auto"/>
            <w:shd w:val="clear" w:color="auto" w:fill="EAEAF4"/>
            <w:tcMar>
              <w:top w:w="0" w:type="dxa"/>
              <w:left w:w="45" w:type="dxa"/>
              <w:bottom w:w="0" w:type="dxa"/>
              <w:right w:w="0" w:type="dxa"/>
            </w:tcMar>
            <w:vAlign w:val="center"/>
          </w:tcPr>
          <w:p w14:paraId="1B9A5BDC" w14:textId="2A01BEEA"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715E63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5C712F8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193</w:t>
            </w:r>
          </w:p>
        </w:tc>
        <w:tc>
          <w:tcPr>
            <w:tcW w:w="0" w:type="auto"/>
            <w:shd w:val="clear" w:color="auto" w:fill="EAEAF4"/>
            <w:tcMar>
              <w:top w:w="0" w:type="dxa"/>
              <w:left w:w="45" w:type="dxa"/>
              <w:bottom w:w="0" w:type="dxa"/>
              <w:right w:w="0" w:type="dxa"/>
            </w:tcMar>
            <w:vAlign w:val="center"/>
            <w:hideMark/>
          </w:tcPr>
          <w:p w14:paraId="7D39A0AA"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type of fibo-mucousa take part in formation of vestibular valve at therapy with complete prosthesis?</w:t>
            </w:r>
          </w:p>
        </w:tc>
        <w:tc>
          <w:tcPr>
            <w:tcW w:w="0" w:type="auto"/>
            <w:shd w:val="clear" w:color="auto" w:fill="EAEAF4"/>
            <w:tcMar>
              <w:top w:w="0" w:type="dxa"/>
              <w:left w:w="45" w:type="dxa"/>
              <w:bottom w:w="0" w:type="dxa"/>
              <w:right w:w="0" w:type="dxa"/>
            </w:tcMar>
            <w:vAlign w:val="center"/>
          </w:tcPr>
          <w:p w14:paraId="26D58A4D" w14:textId="19AD3C98"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6C63A461"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E2E6E0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194</w:t>
            </w:r>
          </w:p>
        </w:tc>
        <w:tc>
          <w:tcPr>
            <w:tcW w:w="0" w:type="auto"/>
            <w:shd w:val="clear" w:color="auto" w:fill="EAEAF4"/>
            <w:tcMar>
              <w:top w:w="0" w:type="dxa"/>
              <w:left w:w="45" w:type="dxa"/>
              <w:bottom w:w="0" w:type="dxa"/>
              <w:right w:w="0" w:type="dxa"/>
            </w:tcMar>
            <w:vAlign w:val="center"/>
            <w:hideMark/>
          </w:tcPr>
          <w:p w14:paraId="163FE16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type of mucosa is supposed to surgical removing at special preparations of the patients with complete adentia?</w:t>
            </w:r>
          </w:p>
        </w:tc>
        <w:tc>
          <w:tcPr>
            <w:tcW w:w="0" w:type="auto"/>
            <w:shd w:val="clear" w:color="auto" w:fill="EAEAF4"/>
            <w:tcMar>
              <w:top w:w="0" w:type="dxa"/>
              <w:left w:w="45" w:type="dxa"/>
              <w:bottom w:w="0" w:type="dxa"/>
              <w:right w:w="0" w:type="dxa"/>
            </w:tcMar>
            <w:vAlign w:val="center"/>
          </w:tcPr>
          <w:p w14:paraId="2BB7049C" w14:textId="7F415974"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1B3013E3"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5A60071"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195</w:t>
            </w:r>
          </w:p>
        </w:tc>
        <w:tc>
          <w:tcPr>
            <w:tcW w:w="0" w:type="auto"/>
            <w:shd w:val="clear" w:color="auto" w:fill="EAEAF4"/>
            <w:tcMar>
              <w:top w:w="0" w:type="dxa"/>
              <w:left w:w="45" w:type="dxa"/>
              <w:bottom w:w="0" w:type="dxa"/>
              <w:right w:w="0" w:type="dxa"/>
            </w:tcMar>
            <w:vAlign w:val="center"/>
            <w:hideMark/>
          </w:tcPr>
          <w:p w14:paraId="0C6BDBC6"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What type of the hard palate will provide satisfactory support, fixation and stabilization of complete </w:t>
            </w:r>
            <w:proofErr w:type="gramStart"/>
            <w:r w:rsidRPr="00B752F6">
              <w:rPr>
                <w:rFonts w:ascii="Times New Roman" w:eastAsia="Times New Roman" w:hAnsi="Times New Roman" w:cs="Times New Roman"/>
                <w:sz w:val="28"/>
                <w:szCs w:val="28"/>
                <w:lang w:val="en-US" w:eastAsia="ru-RU"/>
              </w:rPr>
              <w:t>denture:</w:t>
            </w:r>
            <w:proofErr w:type="gramEnd"/>
          </w:p>
        </w:tc>
        <w:tc>
          <w:tcPr>
            <w:tcW w:w="0" w:type="auto"/>
            <w:shd w:val="clear" w:color="auto" w:fill="EAEAF4"/>
            <w:tcMar>
              <w:top w:w="0" w:type="dxa"/>
              <w:left w:w="45" w:type="dxa"/>
              <w:bottom w:w="0" w:type="dxa"/>
              <w:right w:w="0" w:type="dxa"/>
            </w:tcMar>
            <w:vAlign w:val="center"/>
          </w:tcPr>
          <w:p w14:paraId="20DB03E9" w14:textId="1F833AA2"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CD34142"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1E7799C6"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196</w:t>
            </w:r>
          </w:p>
        </w:tc>
        <w:tc>
          <w:tcPr>
            <w:tcW w:w="0" w:type="auto"/>
            <w:shd w:val="clear" w:color="auto" w:fill="EAEAF4"/>
            <w:tcMar>
              <w:top w:w="0" w:type="dxa"/>
              <w:left w:w="45" w:type="dxa"/>
              <w:bottom w:w="0" w:type="dxa"/>
              <w:right w:w="0" w:type="dxa"/>
            </w:tcMar>
            <w:vAlign w:val="center"/>
            <w:hideMark/>
          </w:tcPr>
          <w:p w14:paraId="6D52FE25"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What will occur with condyles of TMJ at complete adentia?</w:t>
            </w:r>
          </w:p>
        </w:tc>
        <w:tc>
          <w:tcPr>
            <w:tcW w:w="0" w:type="auto"/>
            <w:shd w:val="clear" w:color="auto" w:fill="EAEAF4"/>
            <w:tcMar>
              <w:top w:w="0" w:type="dxa"/>
              <w:left w:w="45" w:type="dxa"/>
              <w:bottom w:w="0" w:type="dxa"/>
              <w:right w:w="0" w:type="dxa"/>
            </w:tcMar>
            <w:vAlign w:val="center"/>
          </w:tcPr>
          <w:p w14:paraId="23ECBAA5" w14:textId="01862E1B"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5309CC6D"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4F7B744A"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197</w:t>
            </w:r>
          </w:p>
        </w:tc>
        <w:tc>
          <w:tcPr>
            <w:tcW w:w="0" w:type="auto"/>
            <w:shd w:val="clear" w:color="auto" w:fill="EAEAF4"/>
            <w:tcMar>
              <w:top w:w="0" w:type="dxa"/>
              <w:left w:w="45" w:type="dxa"/>
              <w:bottom w:w="0" w:type="dxa"/>
              <w:right w:w="0" w:type="dxa"/>
            </w:tcMar>
            <w:vAlign w:val="center"/>
            <w:hideMark/>
          </w:tcPr>
          <w:p w14:paraId="4E2929B4"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 xml:space="preserve">When is the test "forced throwing back a head" at definition of centric jaws relationship at complete adentia </w:t>
            </w:r>
            <w:proofErr w:type="gramStart"/>
            <w:r w:rsidRPr="00B752F6">
              <w:rPr>
                <w:rFonts w:ascii="Times New Roman" w:eastAsia="Times New Roman" w:hAnsi="Times New Roman" w:cs="Times New Roman"/>
                <w:sz w:val="28"/>
                <w:szCs w:val="28"/>
                <w:lang w:val="en-US" w:eastAsia="ru-RU"/>
              </w:rPr>
              <w:t>used:</w:t>
            </w:r>
            <w:proofErr w:type="gramEnd"/>
          </w:p>
        </w:tc>
        <w:tc>
          <w:tcPr>
            <w:tcW w:w="0" w:type="auto"/>
            <w:shd w:val="clear" w:color="auto" w:fill="EAEAF4"/>
            <w:tcMar>
              <w:top w:w="0" w:type="dxa"/>
              <w:left w:w="45" w:type="dxa"/>
              <w:bottom w:w="0" w:type="dxa"/>
              <w:right w:w="0" w:type="dxa"/>
            </w:tcMar>
            <w:vAlign w:val="center"/>
          </w:tcPr>
          <w:p w14:paraId="1C31AAAC" w14:textId="4A061FD5"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74944BD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39F45793"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198</w:t>
            </w:r>
          </w:p>
        </w:tc>
        <w:tc>
          <w:tcPr>
            <w:tcW w:w="0" w:type="auto"/>
            <w:shd w:val="clear" w:color="auto" w:fill="EAEAF4"/>
            <w:tcMar>
              <w:top w:w="0" w:type="dxa"/>
              <w:left w:w="45" w:type="dxa"/>
              <w:bottom w:w="0" w:type="dxa"/>
              <w:right w:w="0" w:type="dxa"/>
            </w:tcMar>
            <w:vAlign w:val="center"/>
            <w:hideMark/>
          </w:tcPr>
          <w:p w14:paraId="6DD08468"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With the help of Silvermann test at checking wax composition of artificial complete denture is checked:</w:t>
            </w:r>
          </w:p>
        </w:tc>
        <w:tc>
          <w:tcPr>
            <w:tcW w:w="0" w:type="auto"/>
            <w:shd w:val="clear" w:color="auto" w:fill="EAEAF4"/>
            <w:tcMar>
              <w:top w:w="0" w:type="dxa"/>
              <w:left w:w="45" w:type="dxa"/>
              <w:bottom w:w="0" w:type="dxa"/>
              <w:right w:w="0" w:type="dxa"/>
            </w:tcMar>
            <w:vAlign w:val="center"/>
          </w:tcPr>
          <w:p w14:paraId="73747A19" w14:textId="72A741F3"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0F6D0448"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782E92A7"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199</w:t>
            </w:r>
          </w:p>
        </w:tc>
        <w:tc>
          <w:tcPr>
            <w:tcW w:w="0" w:type="auto"/>
            <w:shd w:val="clear" w:color="auto" w:fill="EAEAF4"/>
            <w:tcMar>
              <w:top w:w="0" w:type="dxa"/>
              <w:left w:w="45" w:type="dxa"/>
              <w:bottom w:w="0" w:type="dxa"/>
              <w:right w:w="0" w:type="dxa"/>
            </w:tcMar>
            <w:vAlign w:val="center"/>
            <w:hideMark/>
          </w:tcPr>
          <w:p w14:paraId="2DBD142B"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With what muscles come in contact vestibular edge of complete denture in the area of lower tuberosityies:</w:t>
            </w:r>
          </w:p>
        </w:tc>
        <w:tc>
          <w:tcPr>
            <w:tcW w:w="0" w:type="auto"/>
            <w:shd w:val="clear" w:color="auto" w:fill="EAEAF4"/>
            <w:tcMar>
              <w:top w:w="0" w:type="dxa"/>
              <w:left w:w="45" w:type="dxa"/>
              <w:bottom w:w="0" w:type="dxa"/>
              <w:right w:w="0" w:type="dxa"/>
            </w:tcMar>
            <w:vAlign w:val="center"/>
          </w:tcPr>
          <w:p w14:paraId="49BB8711" w14:textId="7C0E2CF0"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r w:rsidR="00B752F6" w:rsidRPr="00B752F6" w14:paraId="397D2029" w14:textId="77777777" w:rsidTr="00B752F6">
        <w:trPr>
          <w:tblCellSpacing w:w="6" w:type="dxa"/>
        </w:trPr>
        <w:tc>
          <w:tcPr>
            <w:tcW w:w="0" w:type="auto"/>
            <w:shd w:val="clear" w:color="auto" w:fill="EAEAF4"/>
            <w:tcMar>
              <w:top w:w="0" w:type="dxa"/>
              <w:left w:w="45" w:type="dxa"/>
              <w:bottom w:w="0" w:type="dxa"/>
              <w:right w:w="0" w:type="dxa"/>
            </w:tcMar>
            <w:vAlign w:val="center"/>
            <w:hideMark/>
          </w:tcPr>
          <w:p w14:paraId="6449FC0C" w14:textId="77777777" w:rsidR="00B752F6" w:rsidRPr="00B752F6" w:rsidRDefault="00B752F6" w:rsidP="00E86A86">
            <w:pPr>
              <w:spacing w:after="0" w:line="240" w:lineRule="auto"/>
              <w:jc w:val="center"/>
              <w:rPr>
                <w:rFonts w:ascii="Times New Roman" w:eastAsia="Times New Roman" w:hAnsi="Times New Roman" w:cs="Times New Roman"/>
                <w:sz w:val="28"/>
                <w:szCs w:val="28"/>
                <w:lang w:val="ru-RU" w:eastAsia="ru-RU"/>
              </w:rPr>
            </w:pPr>
            <w:r w:rsidRPr="00B752F6">
              <w:rPr>
                <w:rFonts w:ascii="Times New Roman" w:eastAsia="Times New Roman" w:hAnsi="Times New Roman" w:cs="Times New Roman"/>
                <w:sz w:val="28"/>
                <w:szCs w:val="28"/>
                <w:lang w:val="ru-RU" w:eastAsia="ru-RU"/>
              </w:rPr>
              <w:t>200</w:t>
            </w:r>
          </w:p>
        </w:tc>
        <w:tc>
          <w:tcPr>
            <w:tcW w:w="0" w:type="auto"/>
            <w:shd w:val="clear" w:color="auto" w:fill="EAEAF4"/>
            <w:tcMar>
              <w:top w:w="0" w:type="dxa"/>
              <w:left w:w="45" w:type="dxa"/>
              <w:bottom w:w="0" w:type="dxa"/>
              <w:right w:w="0" w:type="dxa"/>
            </w:tcMar>
            <w:vAlign w:val="center"/>
            <w:hideMark/>
          </w:tcPr>
          <w:p w14:paraId="0557338D" w14:textId="77777777"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r w:rsidRPr="00B752F6">
              <w:rPr>
                <w:rFonts w:ascii="Times New Roman" w:eastAsia="Times New Roman" w:hAnsi="Times New Roman" w:cs="Times New Roman"/>
                <w:sz w:val="28"/>
                <w:szCs w:val="28"/>
                <w:lang w:val="en-US" w:eastAsia="ru-RU"/>
              </w:rPr>
              <w:t>With what test is Eisenring space at patients with complete adentia determined:</w:t>
            </w:r>
          </w:p>
        </w:tc>
        <w:tc>
          <w:tcPr>
            <w:tcW w:w="0" w:type="auto"/>
            <w:shd w:val="clear" w:color="auto" w:fill="EAEAF4"/>
            <w:tcMar>
              <w:top w:w="0" w:type="dxa"/>
              <w:left w:w="45" w:type="dxa"/>
              <w:bottom w:w="0" w:type="dxa"/>
              <w:right w:w="0" w:type="dxa"/>
            </w:tcMar>
            <w:vAlign w:val="center"/>
          </w:tcPr>
          <w:p w14:paraId="7D615DDE" w14:textId="0C5DAD5F" w:rsidR="00B752F6" w:rsidRPr="00B752F6" w:rsidRDefault="00B752F6" w:rsidP="00E86A86">
            <w:pPr>
              <w:spacing w:after="0" w:line="240" w:lineRule="auto"/>
              <w:rPr>
                <w:rFonts w:ascii="Times New Roman" w:eastAsia="Times New Roman" w:hAnsi="Times New Roman" w:cs="Times New Roman"/>
                <w:sz w:val="28"/>
                <w:szCs w:val="28"/>
                <w:lang w:val="en-US" w:eastAsia="ru-RU"/>
              </w:rPr>
            </w:pPr>
          </w:p>
        </w:tc>
      </w:tr>
    </w:tbl>
    <w:p w14:paraId="36EC195A" w14:textId="77777777" w:rsidR="00E86A86" w:rsidRPr="00B752F6" w:rsidRDefault="00E86A86" w:rsidP="00E86A86">
      <w:pPr>
        <w:jc w:val="both"/>
        <w:rPr>
          <w:rFonts w:ascii="Times New Roman" w:hAnsi="Times New Roman" w:cs="Times New Roman"/>
          <w:b/>
          <w:bCs/>
          <w:sz w:val="28"/>
          <w:szCs w:val="28"/>
          <w:lang w:val="ro-MD"/>
        </w:rPr>
      </w:pPr>
    </w:p>
    <w:sectPr w:rsidR="00E86A86" w:rsidRPr="00B752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2D"/>
    <w:rsid w:val="002E102D"/>
    <w:rsid w:val="009B224C"/>
    <w:rsid w:val="00B752F6"/>
    <w:rsid w:val="00E86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922B"/>
  <w15:chartTrackingRefBased/>
  <w15:docId w15:val="{33C548FB-1FB1-4D17-BBD7-D71C9BC5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86A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E86A86"/>
    <w:rPr>
      <w:color w:val="0000FF"/>
      <w:u w:val="single"/>
    </w:rPr>
  </w:style>
  <w:style w:type="character" w:styleId="a4">
    <w:name w:val="FollowedHyperlink"/>
    <w:basedOn w:val="a0"/>
    <w:uiPriority w:val="99"/>
    <w:semiHidden/>
    <w:unhideWhenUsed/>
    <w:rsid w:val="00E86A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3123</Words>
  <Characters>17802</Characters>
  <Application>Microsoft Office Word</Application>
  <DocSecurity>0</DocSecurity>
  <Lines>148</Lines>
  <Paragraphs>41</Paragraphs>
  <ScaleCrop>false</ScaleCrop>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2026-02-16T10:18:00Z</dcterms:created>
  <dcterms:modified xsi:type="dcterms:W3CDTF">2026-02-16T12:44:00Z</dcterms:modified>
</cp:coreProperties>
</file>