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01E59" w14:textId="77777777" w:rsidR="00D54FFA" w:rsidRDefault="00D54FFA" w:rsidP="00D54FFA">
      <w:pPr>
        <w:pStyle w:val="ListParagraph"/>
        <w:ind w:left="0"/>
        <w:rPr>
          <w:lang w:val="ro-MD"/>
        </w:rPr>
      </w:pPr>
      <w:r>
        <w:rPr>
          <w:lang w:val="ro-MD"/>
        </w:rPr>
        <w:t>Referinte minimale pentru studenti</w:t>
      </w:r>
    </w:p>
    <w:p w14:paraId="02C9265C" w14:textId="77777777" w:rsidR="00D54FFA" w:rsidRPr="000316F1" w:rsidRDefault="00D54FFA" w:rsidP="00D54FFA">
      <w:pPr>
        <w:pStyle w:val="ListParagraph"/>
        <w:numPr>
          <w:ilvl w:val="0"/>
          <w:numId w:val="1"/>
        </w:numPr>
        <w:ind w:left="142" w:firstLine="0"/>
        <w:rPr>
          <w:lang w:val="ro-MD"/>
        </w:rPr>
      </w:pPr>
      <w:hyperlink r:id="rId5" w:history="1">
        <w:r w:rsidRPr="008F6ABF">
          <w:rPr>
            <w:rStyle w:val="Hyperlink"/>
            <w:lang w:val="ro-MD"/>
          </w:rPr>
          <w:t>https://backerdentallab.com/preparation-guidelines-for-full-zirconia-crowns/</w:t>
        </w:r>
      </w:hyperlink>
    </w:p>
    <w:p w14:paraId="79D14BB8" w14:textId="77777777" w:rsidR="00D54FFA" w:rsidRDefault="00D54FFA" w:rsidP="00D54FFA">
      <w:pPr>
        <w:pStyle w:val="ListParagraph"/>
        <w:ind w:left="142"/>
      </w:pPr>
      <w:proofErr w:type="spellStart"/>
      <w:r>
        <w:t>Preparare</w:t>
      </w:r>
      <w:proofErr w:type="spellEnd"/>
      <w:r>
        <w:t xml:space="preserve"> ZR</w:t>
      </w:r>
    </w:p>
    <w:p w14:paraId="6D52C9CE" w14:textId="77777777" w:rsidR="00D54FFA" w:rsidRPr="000316F1" w:rsidRDefault="00D54FFA" w:rsidP="00D54FFA">
      <w:pPr>
        <w:pStyle w:val="ListParagraph"/>
        <w:numPr>
          <w:ilvl w:val="0"/>
          <w:numId w:val="1"/>
        </w:numPr>
        <w:ind w:left="142" w:firstLine="0"/>
        <w:rPr>
          <w:lang w:val="ro-MD"/>
        </w:rPr>
      </w:pPr>
      <w:hyperlink r:id="rId6" w:history="1">
        <w:r>
          <w:rPr>
            <w:rStyle w:val="Hyperlink"/>
          </w:rPr>
          <w:t>https://www.aegisdentalnetwork.com/cced/2014/02/monolithic-vs-layered-restorations-considerations-for-achieving-the-optimum-result</w:t>
        </w:r>
      </w:hyperlink>
    </w:p>
    <w:p w14:paraId="1C14CD43" w14:textId="77777777" w:rsidR="00D54FFA" w:rsidRDefault="00D54FFA" w:rsidP="00D54FFA">
      <w:pPr>
        <w:pStyle w:val="ListParagraph"/>
        <w:ind w:left="142"/>
      </w:pPr>
      <w:proofErr w:type="spellStart"/>
      <w:r>
        <w:t>oxid</w:t>
      </w:r>
      <w:proofErr w:type="spellEnd"/>
      <w:r>
        <w:t xml:space="preserve"> </w:t>
      </w:r>
      <w:proofErr w:type="spellStart"/>
      <w:r>
        <w:t>zirconiu</w:t>
      </w:r>
      <w:proofErr w:type="spellEnd"/>
      <w:r>
        <w:t xml:space="preserve"> monolithic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integral</w:t>
      </w:r>
    </w:p>
    <w:p w14:paraId="65134CB1" w14:textId="77777777" w:rsidR="00D54FFA" w:rsidRDefault="00D54FFA" w:rsidP="00D54FFA">
      <w:pPr>
        <w:pStyle w:val="ListParagraph"/>
        <w:ind w:left="142"/>
      </w:pPr>
      <w:hyperlink r:id="rId7" w:history="1">
        <w:r>
          <w:rPr>
            <w:rStyle w:val="Hyperlink"/>
          </w:rPr>
          <w:t>https://blog.ddslab.com/zirconia-crowns-preparation-guidelines</w:t>
        </w:r>
      </w:hyperlink>
    </w:p>
    <w:p w14:paraId="30721BD6" w14:textId="77777777" w:rsidR="00D54FFA" w:rsidRPr="000316F1" w:rsidRDefault="00D54FFA" w:rsidP="00D54FFA">
      <w:pPr>
        <w:pStyle w:val="ListParagraph"/>
        <w:numPr>
          <w:ilvl w:val="0"/>
          <w:numId w:val="1"/>
        </w:numPr>
        <w:ind w:left="142" w:firstLine="0"/>
        <w:rPr>
          <w:lang w:val="ro-MD"/>
        </w:rPr>
      </w:pPr>
      <w:hyperlink r:id="rId8" w:anchor="R109" w:history="1">
        <w:r>
          <w:rPr>
            <w:rStyle w:val="Hyperlink"/>
          </w:rPr>
          <w:t>https://www.ncbi.nlm.nih.gov/pmc/articles/PMC4026739/#R109</w:t>
        </w:r>
      </w:hyperlink>
    </w:p>
    <w:p w14:paraId="24A2AC0C" w14:textId="77777777" w:rsidR="00D54FFA" w:rsidRPr="000316F1" w:rsidRDefault="00D54FFA" w:rsidP="00D54FFA">
      <w:pPr>
        <w:pStyle w:val="ListParagraph"/>
        <w:numPr>
          <w:ilvl w:val="0"/>
          <w:numId w:val="1"/>
        </w:numPr>
        <w:ind w:left="142" w:firstLine="0"/>
      </w:pPr>
      <w:proofErr w:type="spellStart"/>
      <w:r>
        <w:t>Ceramica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placare</w:t>
      </w:r>
      <w:proofErr w:type="spellEnd"/>
      <w:r>
        <w:t xml:space="preserve"> la </w:t>
      </w:r>
      <w:proofErr w:type="spellStart"/>
      <w:r>
        <w:t>zr</w:t>
      </w:r>
      <w:proofErr w:type="spellEnd"/>
    </w:p>
    <w:p w14:paraId="0FAF10E5" w14:textId="77777777" w:rsidR="00D54FFA" w:rsidRPr="000316F1" w:rsidRDefault="00D54FFA" w:rsidP="00D54FFA">
      <w:pPr>
        <w:pStyle w:val="ListParagraph"/>
        <w:numPr>
          <w:ilvl w:val="0"/>
          <w:numId w:val="1"/>
        </w:numPr>
        <w:ind w:left="142" w:firstLine="0"/>
        <w:rPr>
          <w:lang w:val="ro-MD"/>
        </w:rPr>
      </w:pPr>
      <w:hyperlink r:id="rId9" w:history="1">
        <w:r>
          <w:rPr>
            <w:rStyle w:val="Hyperlink"/>
          </w:rPr>
          <w:t>https://www.alliedacademies.org/articles/monolithic-zirconia-a-review-of-the-literature.html</w:t>
        </w:r>
      </w:hyperlink>
    </w:p>
    <w:p w14:paraId="4A27CE13" w14:textId="77777777" w:rsidR="00D54FFA" w:rsidRPr="000316F1" w:rsidRDefault="00D54FFA" w:rsidP="00D54FFA">
      <w:pPr>
        <w:pStyle w:val="ListParagraph"/>
        <w:ind w:left="142"/>
        <w:rPr>
          <w:lang w:val="ro-MD"/>
        </w:rPr>
      </w:pPr>
      <w:r>
        <w:rPr>
          <w:lang w:val="ro-MD"/>
        </w:rPr>
        <w:t>Monolithic zirconia</w:t>
      </w:r>
    </w:p>
    <w:p w14:paraId="7419812C" w14:textId="77777777" w:rsidR="00D54FFA" w:rsidRDefault="00D54FFA" w:rsidP="00D54FFA">
      <w:pPr>
        <w:pStyle w:val="ListParagraph"/>
        <w:numPr>
          <w:ilvl w:val="0"/>
          <w:numId w:val="1"/>
        </w:numPr>
        <w:ind w:left="142" w:firstLine="0"/>
      </w:pPr>
      <w:proofErr w:type="spellStart"/>
      <w:r>
        <w:t>Shilinburg</w:t>
      </w:r>
      <w:proofErr w:type="spellEnd"/>
      <w:r>
        <w:t>, principles of fixed prosthodontics 4</w:t>
      </w:r>
      <w:r w:rsidRPr="000316F1">
        <w:rPr>
          <w:vertAlign w:val="superscript"/>
        </w:rPr>
        <w:t>th</w:t>
      </w:r>
      <w:r>
        <w:t xml:space="preserve"> edition</w:t>
      </w:r>
    </w:p>
    <w:p w14:paraId="117D5FC3" w14:textId="77777777" w:rsidR="00D54FFA" w:rsidRDefault="00D54FFA" w:rsidP="00D54FFA">
      <w:pPr>
        <w:pStyle w:val="ListParagraph"/>
        <w:ind w:left="142"/>
      </w:pPr>
      <w:proofErr w:type="spellStart"/>
      <w:r>
        <w:t>Cerinte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bonturi</w:t>
      </w:r>
      <w:proofErr w:type="spellEnd"/>
      <w:r>
        <w:t xml:space="preserve"> </w:t>
      </w:r>
      <w:proofErr w:type="spellStart"/>
      <w:r>
        <w:t>preparate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praguri</w:t>
      </w:r>
      <w:proofErr w:type="spellEnd"/>
      <w:r>
        <w:t xml:space="preserve"> </w:t>
      </w:r>
    </w:p>
    <w:p w14:paraId="11CF692D" w14:textId="77777777" w:rsidR="00D54FFA" w:rsidRDefault="00D54FFA" w:rsidP="00D54FFA">
      <w:pPr>
        <w:pStyle w:val="ListParagraph"/>
        <w:numPr>
          <w:ilvl w:val="0"/>
          <w:numId w:val="1"/>
        </w:numPr>
        <w:ind w:left="142" w:firstLine="0"/>
      </w:pPr>
      <w:hyperlink r:id="rId10" w:history="1">
        <w:r>
          <w:rPr>
            <w:rStyle w:val="Hyperlink"/>
          </w:rPr>
          <w:t>https://www.ncbi.nlm.nih.gov/pmc/articles/PMC6311473/</w:t>
        </w:r>
      </w:hyperlink>
    </w:p>
    <w:p w14:paraId="5D0292B3" w14:textId="77777777" w:rsidR="00D54FFA" w:rsidRDefault="00D54FFA" w:rsidP="00D54FFA">
      <w:pPr>
        <w:pStyle w:val="ListParagraph"/>
        <w:numPr>
          <w:ilvl w:val="0"/>
          <w:numId w:val="1"/>
        </w:numPr>
        <w:ind w:left="142" w:firstLine="0"/>
      </w:pPr>
      <w:hyperlink r:id="rId11" w:history="1">
        <w:r>
          <w:rPr>
            <w:rStyle w:val="Hyperlink"/>
          </w:rPr>
          <w:t>https://www.dentistrytoday.com/aesthetics/240--sp-852398118</w:t>
        </w:r>
      </w:hyperlink>
    </w:p>
    <w:p w14:paraId="46C2D570" w14:textId="77777777" w:rsidR="00D54FFA" w:rsidRDefault="00D54FFA" w:rsidP="00D54FFA">
      <w:pPr>
        <w:pStyle w:val="ListParagraph"/>
        <w:numPr>
          <w:ilvl w:val="0"/>
          <w:numId w:val="1"/>
        </w:numPr>
        <w:ind w:left="142" w:firstLine="0"/>
      </w:pPr>
      <w:hyperlink r:id="rId12" w:history="1">
        <w:r>
          <w:rPr>
            <w:rStyle w:val="Hyperlink"/>
          </w:rPr>
          <w:t>https://www.speareducation.com/spear-review/2017/03/veneer-preparations-when-to-break-interproximal-contact</w:t>
        </w:r>
      </w:hyperlink>
    </w:p>
    <w:p w14:paraId="3B82FF8E" w14:textId="77777777" w:rsidR="00D54FFA" w:rsidRDefault="00D54FFA" w:rsidP="00D54FFA">
      <w:pPr>
        <w:pStyle w:val="ListParagraph"/>
        <w:ind w:left="142"/>
      </w:pPr>
      <w:r>
        <w:t xml:space="preserve">Design </w:t>
      </w:r>
      <w:proofErr w:type="spellStart"/>
      <w:r>
        <w:t>preparare</w:t>
      </w:r>
      <w:proofErr w:type="spellEnd"/>
      <w:r>
        <w:t xml:space="preserve"> </w:t>
      </w:r>
      <w:proofErr w:type="spellStart"/>
      <w:r>
        <w:t>fatete</w:t>
      </w:r>
      <w:proofErr w:type="spellEnd"/>
    </w:p>
    <w:p w14:paraId="2B92CA92" w14:textId="77777777" w:rsidR="00D54FFA" w:rsidRDefault="00D54FFA" w:rsidP="00D54FFA">
      <w:pPr>
        <w:pStyle w:val="ListParagraph"/>
        <w:numPr>
          <w:ilvl w:val="0"/>
          <w:numId w:val="1"/>
        </w:numPr>
        <w:ind w:left="142" w:firstLine="0"/>
      </w:pPr>
      <w:hyperlink r:id="rId13" w:history="1">
        <w:r>
          <w:rPr>
            <w:rStyle w:val="Hyperlink"/>
          </w:rPr>
          <w:t>https://www.dentistrytoday.com/dental-materials/10276-three-impression-material-classifications-a-comparison</w:t>
        </w:r>
      </w:hyperlink>
    </w:p>
    <w:p w14:paraId="397210AA" w14:textId="77777777" w:rsidR="00D54FFA" w:rsidRDefault="00D54FFA" w:rsidP="00D54FFA">
      <w:pPr>
        <w:pStyle w:val="ListParagraph"/>
        <w:ind w:left="142"/>
      </w:pPr>
      <w:proofErr w:type="spellStart"/>
      <w:r>
        <w:t>materiale</w:t>
      </w:r>
      <w:proofErr w:type="spellEnd"/>
      <w:r>
        <w:t xml:space="preserve"> </w:t>
      </w:r>
      <w:proofErr w:type="spellStart"/>
      <w:r>
        <w:t>amprentare+vezi</w:t>
      </w:r>
      <w:proofErr w:type="spellEnd"/>
      <w:r>
        <w:t xml:space="preserve"> </w:t>
      </w:r>
      <w:proofErr w:type="spellStart"/>
      <w:r>
        <w:t>sursa</w:t>
      </w:r>
      <w:proofErr w:type="spellEnd"/>
      <w:r>
        <w:t xml:space="preserve"> PDF</w:t>
      </w:r>
    </w:p>
    <w:p w14:paraId="67F62A7D" w14:textId="77777777" w:rsidR="00D54FFA" w:rsidRDefault="00D54FFA" w:rsidP="00D54FFA">
      <w:pPr>
        <w:pStyle w:val="ListParagraph"/>
        <w:numPr>
          <w:ilvl w:val="0"/>
          <w:numId w:val="1"/>
        </w:numPr>
        <w:ind w:left="142" w:firstLine="0"/>
      </w:pPr>
      <w:hyperlink r:id="rId14" w:history="1">
        <w:r>
          <w:rPr>
            <w:rStyle w:val="Hyperlink"/>
          </w:rPr>
          <w:t>https://www.slideshare.net/shifafarman/pressable-ceramics</w:t>
        </w:r>
      </w:hyperlink>
    </w:p>
    <w:p w14:paraId="69C8EA5B" w14:textId="77777777" w:rsidR="00D54FFA" w:rsidRDefault="00D54FFA" w:rsidP="00D54FFA">
      <w:pPr>
        <w:pStyle w:val="ListParagraph"/>
        <w:numPr>
          <w:ilvl w:val="0"/>
          <w:numId w:val="1"/>
        </w:numPr>
        <w:ind w:left="142" w:firstLine="0"/>
      </w:pPr>
      <w:hyperlink r:id="rId15" w:history="1">
        <w:r>
          <w:rPr>
            <w:rStyle w:val="Hyperlink"/>
          </w:rPr>
          <w:t>https://www.researchgate.net/publication/306479906_Applications_of_heat-pressed_ceramics_for_single_tooth_restorations</w:t>
        </w:r>
      </w:hyperlink>
    </w:p>
    <w:p w14:paraId="5BD382F1" w14:textId="77777777" w:rsidR="00D54FFA" w:rsidRDefault="00D54FFA" w:rsidP="00D54FFA">
      <w:pPr>
        <w:pStyle w:val="ListParagraph"/>
        <w:ind w:left="142"/>
      </w:pPr>
      <w:proofErr w:type="spellStart"/>
      <w:r>
        <w:t>ceramica</w:t>
      </w:r>
      <w:proofErr w:type="spellEnd"/>
      <w:r>
        <w:t xml:space="preserve"> </w:t>
      </w:r>
      <w:proofErr w:type="spellStart"/>
      <w:r>
        <w:t>presata</w:t>
      </w:r>
      <w:proofErr w:type="spellEnd"/>
    </w:p>
    <w:p w14:paraId="5C53483E" w14:textId="77777777" w:rsidR="00D54FFA" w:rsidRDefault="00D54FFA" w:rsidP="00D54FFA">
      <w:pPr>
        <w:pStyle w:val="ListParagraph"/>
        <w:numPr>
          <w:ilvl w:val="0"/>
          <w:numId w:val="1"/>
        </w:numPr>
        <w:ind w:left="142" w:firstLine="0"/>
      </w:pPr>
      <w:hyperlink r:id="rId16" w:history="1">
        <w:r>
          <w:rPr>
            <w:rStyle w:val="Hyperlink"/>
          </w:rPr>
          <w:t>https://www.scielo.br/pdf/bor/v32/1807-3107-bor-1807-3107bor-2018vol320001.pdf</w:t>
        </w:r>
      </w:hyperlink>
    </w:p>
    <w:p w14:paraId="0207538F" w14:textId="77777777" w:rsidR="00D54FFA" w:rsidRDefault="00D54FFA" w:rsidP="00D54FFA">
      <w:pPr>
        <w:pStyle w:val="ListParagraph"/>
        <w:ind w:left="142"/>
      </w:pPr>
      <w:proofErr w:type="spellStart"/>
      <w:r>
        <w:t>frezare</w:t>
      </w:r>
      <w:proofErr w:type="spellEnd"/>
      <w:r>
        <w:t xml:space="preserve"> vs </w:t>
      </w:r>
      <w:proofErr w:type="spellStart"/>
      <w:r>
        <w:t>presare</w:t>
      </w:r>
      <w:proofErr w:type="spellEnd"/>
    </w:p>
    <w:p w14:paraId="6E1D510A" w14:textId="77777777" w:rsidR="00D54FFA" w:rsidRDefault="00D54FFA" w:rsidP="00D54FFA">
      <w:pPr>
        <w:pStyle w:val="ListParagraph"/>
        <w:numPr>
          <w:ilvl w:val="0"/>
          <w:numId w:val="1"/>
        </w:numPr>
        <w:ind w:left="142" w:firstLine="0"/>
      </w:pPr>
      <w:hyperlink r:id="rId17" w:history="1">
        <w:r>
          <w:rPr>
            <w:rStyle w:val="Hyperlink"/>
          </w:rPr>
          <w:t>https://obriendentallab.com/e-max-production-methods/</w:t>
        </w:r>
      </w:hyperlink>
    </w:p>
    <w:p w14:paraId="75BAE065" w14:textId="77777777" w:rsidR="00D54FFA" w:rsidRDefault="00D54FFA" w:rsidP="00D54FFA">
      <w:pPr>
        <w:pStyle w:val="ListParagraph"/>
        <w:numPr>
          <w:ilvl w:val="0"/>
          <w:numId w:val="1"/>
        </w:numPr>
        <w:ind w:left="142" w:firstLine="0"/>
      </w:pPr>
      <w:hyperlink r:id="rId18" w:history="1">
        <w:r>
          <w:rPr>
            <w:rStyle w:val="Hyperlink"/>
          </w:rPr>
          <w:t>https://www.aegisdentalnetwork.com/idt/2013/01/an-introduction-to-millable-dental-materials</w:t>
        </w:r>
      </w:hyperlink>
    </w:p>
    <w:p w14:paraId="1D3F8BE3" w14:textId="77777777" w:rsidR="00D54FFA" w:rsidRDefault="00D54FFA" w:rsidP="00D54FFA">
      <w:pPr>
        <w:pStyle w:val="ListParagraph"/>
        <w:numPr>
          <w:ilvl w:val="0"/>
          <w:numId w:val="1"/>
        </w:numPr>
        <w:ind w:left="142" w:firstLine="0"/>
      </w:pPr>
      <w:hyperlink r:id="rId19" w:history="1">
        <w:r>
          <w:rPr>
            <w:rStyle w:val="Hyperlink"/>
          </w:rPr>
          <w:t>https://www.scielo.br/pdf/bdj/v27n6/1806-4760-bdj-27-06-00767.pdf</w:t>
        </w:r>
      </w:hyperlink>
    </w:p>
    <w:p w14:paraId="29E64D6C" w14:textId="77777777" w:rsidR="00D54FFA" w:rsidRDefault="00D54FFA" w:rsidP="00D54FFA">
      <w:pPr>
        <w:pStyle w:val="ListParagraph"/>
        <w:numPr>
          <w:ilvl w:val="0"/>
          <w:numId w:val="1"/>
        </w:numPr>
        <w:ind w:left="142" w:firstLine="0"/>
      </w:pPr>
      <w:hyperlink r:id="rId20" w:history="1">
        <w:r>
          <w:rPr>
            <w:rStyle w:val="Hyperlink"/>
          </w:rPr>
          <w:t>https://www.ncbi.nlm.nih.gov/pmc/articles/PMC3774947/</w:t>
        </w:r>
      </w:hyperlink>
    </w:p>
    <w:p w14:paraId="2B438C34" w14:textId="77777777" w:rsidR="0098390D" w:rsidRDefault="0098390D"/>
    <w:sectPr w:rsidR="00983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63E30"/>
    <w:multiLevelType w:val="hybridMultilevel"/>
    <w:tmpl w:val="6E4A6858"/>
    <w:lvl w:ilvl="0" w:tplc="0B3C6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06"/>
    <w:rsid w:val="00654A06"/>
    <w:rsid w:val="0098390D"/>
    <w:rsid w:val="00D5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5133F-52FF-41A9-ACEA-D3241C05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F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4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4026739/" TargetMode="External"/><Relationship Id="rId13" Type="http://schemas.openxmlformats.org/officeDocument/2006/relationships/hyperlink" Target="https://www.dentistrytoday.com/dental-materials/10276-three-impression-material-classifications-a-comparison" TargetMode="External"/><Relationship Id="rId18" Type="http://schemas.openxmlformats.org/officeDocument/2006/relationships/hyperlink" Target="https://www.aegisdentalnetwork.com/idt/2013/01/an-introduction-to-millable-dental-material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log.ddslab.com/zirconia-crowns-preparation-guidelines" TargetMode="External"/><Relationship Id="rId12" Type="http://schemas.openxmlformats.org/officeDocument/2006/relationships/hyperlink" Target="https://www.speareducation.com/spear-review/2017/03/veneer-preparations-when-to-break-interproximal-contact" TargetMode="External"/><Relationship Id="rId17" Type="http://schemas.openxmlformats.org/officeDocument/2006/relationships/hyperlink" Target="https://obriendentallab.com/e-max-production-metho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lo.br/pdf/bor/v32/1807-3107-bor-1807-3107bor-2018vol320001.pdf" TargetMode="External"/><Relationship Id="rId20" Type="http://schemas.openxmlformats.org/officeDocument/2006/relationships/hyperlink" Target="https://www.ncbi.nlm.nih.gov/pmc/articles/PMC377494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egisdentalnetwork.com/cced/2014/02/monolithic-vs-layered-restorations-considerations-for-achieving-the-optimum-result" TargetMode="External"/><Relationship Id="rId11" Type="http://schemas.openxmlformats.org/officeDocument/2006/relationships/hyperlink" Target="https://www.dentistrytoday.com/aesthetics/240--sp-852398118" TargetMode="External"/><Relationship Id="rId5" Type="http://schemas.openxmlformats.org/officeDocument/2006/relationships/hyperlink" Target="https://backerdentallab.com/preparation-guidelines-for-full-zirconia-crowns/" TargetMode="External"/><Relationship Id="rId15" Type="http://schemas.openxmlformats.org/officeDocument/2006/relationships/hyperlink" Target="https://www.researchgate.net/publication/306479906_Applications_of_heat-pressed_ceramics_for_single_tooth_restorations" TargetMode="External"/><Relationship Id="rId10" Type="http://schemas.openxmlformats.org/officeDocument/2006/relationships/hyperlink" Target="https://www.ncbi.nlm.nih.gov/pmc/articles/PMC6311473/" TargetMode="External"/><Relationship Id="rId19" Type="http://schemas.openxmlformats.org/officeDocument/2006/relationships/hyperlink" Target="https://www.scielo.br/pdf/bdj/v27n6/1806-4760-bdj-27-06-0076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liedacademies.org/articles/monolithic-zirconia-a-review-of-the-literature.html" TargetMode="External"/><Relationship Id="rId14" Type="http://schemas.openxmlformats.org/officeDocument/2006/relationships/hyperlink" Target="https://www.slideshare.net/shifafarman/pressable-ceramic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Iura</dc:creator>
  <cp:keywords/>
  <dc:description/>
  <cp:lastModifiedBy>Iura</cp:lastModifiedBy>
  <cp:revision>2</cp:revision>
  <dcterms:created xsi:type="dcterms:W3CDTF">2021-04-22T08:20:00Z</dcterms:created>
  <dcterms:modified xsi:type="dcterms:W3CDTF">2021-04-22T08:22:00Z</dcterms:modified>
</cp:coreProperties>
</file>