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B9D0F" w14:textId="38DA3E8D" w:rsidR="006A1A6A" w:rsidRPr="00323B79" w:rsidRDefault="006A1A6A">
      <w:pPr>
        <w:pStyle w:val="ac"/>
        <w:shd w:val="clear" w:color="auto" w:fill="FFFFFF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REMOVABLE PARTIAL DENTURES</w:t>
      </w:r>
    </w:p>
    <w:p w14:paraId="26C52536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Etiology of partial edentulism. General characteristics.</w:t>
      </w:r>
    </w:p>
    <w:p w14:paraId="74315D82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Structural features of removable partial dentures according to Kemeny.</w:t>
      </w:r>
    </w:p>
    <w:p w14:paraId="24DD3CB7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Major connectors of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removable partial dentures</w:t>
      </w:r>
      <w:r w:rsidRPr="00323B79">
        <w:rPr>
          <w:rFonts w:ascii="Segoe UI" w:hAnsi="Segoe UI" w:cs="Segoe UI"/>
          <w:color w:val="0D0D0D"/>
        </w:rPr>
        <w:t>: types and functional role.</w:t>
      </w:r>
    </w:p>
    <w:p w14:paraId="566EEEF4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Technological possibilities for relining and repair of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removable partial dentures</w:t>
      </w:r>
      <w:r w:rsidRPr="00323B79">
        <w:rPr>
          <w:rFonts w:ascii="Segoe UI" w:hAnsi="Segoe UI" w:cs="Segoe UI"/>
          <w:color w:val="0D0D0D"/>
        </w:rPr>
        <w:t>.</w:t>
      </w:r>
    </w:p>
    <w:p w14:paraId="78D1E280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Study of the working model using the surveyor: purpose, objectives, and practical importance.</w:t>
      </w:r>
    </w:p>
    <w:p w14:paraId="26EB3CDE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Classification of partial edentulism according to Kennedy, Costa, Kennedy–Applegate, and Gavrilov.</w:t>
      </w:r>
    </w:p>
    <w:p w14:paraId="298AC793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Pathogenesis of partial edentulism. General data.</w:t>
      </w:r>
    </w:p>
    <w:p w14:paraId="4C170B59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Concept of intermaxillary relationship: general characteristics and practical importance.</w:t>
      </w:r>
    </w:p>
    <w:p w14:paraId="2B1B30F9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Components of the Rumpel–Dolder system.</w:t>
      </w:r>
    </w:p>
    <w:p w14:paraId="4D32798D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Replacement of artificial teeth in the construction of removable partial dentures.</w:t>
      </w:r>
    </w:p>
    <w:p w14:paraId="246DFFCC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Characteristics of special systems used in the construction of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dentures</w:t>
      </w:r>
      <w:r w:rsidRPr="00323B79">
        <w:rPr>
          <w:rFonts w:ascii="Segoe UI" w:hAnsi="Segoe UI" w:cs="Segoe UI"/>
          <w:color w:val="0D0D0D"/>
        </w:rPr>
        <w:t>: types and functional role.</w:t>
      </w:r>
    </w:p>
    <w:p w14:paraId="2AFB0C54" w14:textId="36428CA8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paraclinical examination of patients with exten</w:t>
      </w:r>
      <w:r w:rsidR="00323B79">
        <w:rPr>
          <w:rFonts w:ascii="Segoe UI" w:hAnsi="Segoe UI" w:cs="Segoe UI"/>
          <w:color w:val="0D0D0D"/>
        </w:rPr>
        <w:t>d</w:t>
      </w:r>
      <w:r w:rsidRPr="00323B79">
        <w:rPr>
          <w:rFonts w:ascii="Segoe UI" w:hAnsi="Segoe UI" w:cs="Segoe UI"/>
          <w:color w:val="0D0D0D"/>
        </w:rPr>
        <w:t>e</w:t>
      </w:r>
      <w:r w:rsidR="00323B79">
        <w:rPr>
          <w:rFonts w:ascii="Segoe UI" w:hAnsi="Segoe UI" w:cs="Segoe UI"/>
          <w:color w:val="0D0D0D"/>
        </w:rPr>
        <w:t>d</w:t>
      </w:r>
      <w:r w:rsidRPr="00323B79">
        <w:rPr>
          <w:rFonts w:ascii="Segoe UI" w:hAnsi="Segoe UI" w:cs="Segoe UI"/>
          <w:color w:val="0D0D0D"/>
        </w:rPr>
        <w:t xml:space="preserve"> partial edentulism.</w:t>
      </w:r>
    </w:p>
    <w:p w14:paraId="7C14B679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Classification of fibromucosa according to Supple and Liund.</w:t>
      </w:r>
    </w:p>
    <w:p w14:paraId="41A9367E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Clasps used in the construction of acrylic removable partial dentures: general characteristics.</w:t>
      </w:r>
    </w:p>
    <w:p w14:paraId="139C6741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Relining of the base of removable partial dentures: methods and techniques.</w:t>
      </w:r>
    </w:p>
    <w:p w14:paraId="7231D62B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correction and intraoral insertion of relined or repaired removable partial dentures.</w:t>
      </w:r>
    </w:p>
    <w:p w14:paraId="7CF21A3E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Techniques for guiding the mandible into the Centric Relation position: methods and procedures.</w:t>
      </w:r>
    </w:p>
    <w:p w14:paraId="6EE5A8A4" w14:textId="2E2AD34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Clinical p</w:t>
      </w:r>
      <w:r w:rsidR="00FD7ED4">
        <w:rPr>
          <w:rFonts w:ascii="Segoe UI" w:hAnsi="Segoe UI" w:cs="Segoe UI"/>
          <w:color w:val="0D0D0D"/>
        </w:rPr>
        <w:t>icture</w:t>
      </w:r>
      <w:r w:rsidRPr="00323B79">
        <w:rPr>
          <w:rFonts w:ascii="Segoe UI" w:hAnsi="Segoe UI" w:cs="Segoe UI"/>
          <w:color w:val="0D0D0D"/>
        </w:rPr>
        <w:t xml:space="preserve"> of </w:t>
      </w:r>
      <w:r w:rsidR="00323B79">
        <w:rPr>
          <w:rFonts w:ascii="Segoe UI" w:hAnsi="Segoe UI" w:cs="Segoe UI"/>
          <w:color w:val="0D0D0D"/>
        </w:rPr>
        <w:t>extended</w:t>
      </w:r>
      <w:r w:rsidRPr="00323B79">
        <w:rPr>
          <w:rFonts w:ascii="Segoe UI" w:hAnsi="Segoe UI" w:cs="Segoe UI"/>
          <w:color w:val="0D0D0D"/>
        </w:rPr>
        <w:t xml:space="preserve"> partial edentulism.</w:t>
      </w:r>
    </w:p>
    <w:p w14:paraId="7B839FF9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Characteristics of dento-periodontal support and its practical importance.</w:t>
      </w:r>
    </w:p>
    <w:p w14:paraId="039D122A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Auxiliary retention and stabilization elements used in acrylic removable partial dentures: general characteristics and practical importance.</w:t>
      </w:r>
    </w:p>
    <w:p w14:paraId="3BCE8EBA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Repair of anchorage and stabilization elements of removable partial dentures.</w:t>
      </w:r>
    </w:p>
    <w:p w14:paraId="7E465B9F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Repair of the base of removable partial dentures: indications and contraindications.</w:t>
      </w:r>
    </w:p>
    <w:p w14:paraId="6C35CBBC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Adaptation of occlusal rim templates when maximum intercuspation (MI) is unstable or altered.</w:t>
      </w:r>
    </w:p>
    <w:p w14:paraId="66D5D791" w14:textId="7DDC2153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 xml:space="preserve">Diagnosis of muscular disorders in cases of </w:t>
      </w:r>
      <w:r w:rsidR="00323B79">
        <w:rPr>
          <w:rFonts w:ascii="Segoe UI" w:hAnsi="Segoe UI" w:cs="Segoe UI"/>
          <w:color w:val="0D0D0D"/>
        </w:rPr>
        <w:t>extended</w:t>
      </w:r>
      <w:r w:rsidRPr="00323B79">
        <w:rPr>
          <w:rFonts w:ascii="Segoe UI" w:hAnsi="Segoe UI" w:cs="Segoe UI"/>
          <w:color w:val="0D0D0D"/>
        </w:rPr>
        <w:t xml:space="preserve"> partial edentulism.</w:t>
      </w:r>
    </w:p>
    <w:p w14:paraId="34BBC1A6" w14:textId="7694CEEC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Treatment of exten</w:t>
      </w:r>
      <w:r w:rsidR="00323B79">
        <w:rPr>
          <w:rFonts w:ascii="Segoe UI" w:hAnsi="Segoe UI" w:cs="Segoe UI"/>
          <w:color w:val="0D0D0D"/>
        </w:rPr>
        <w:t>ded</w:t>
      </w:r>
      <w:r w:rsidRPr="00323B79">
        <w:rPr>
          <w:rFonts w:ascii="Segoe UI" w:hAnsi="Segoe UI" w:cs="Segoe UI"/>
          <w:color w:val="0D0D0D"/>
        </w:rPr>
        <w:t xml:space="preserve"> partial edentulism using removable partial dentures.</w:t>
      </w:r>
    </w:p>
    <w:p w14:paraId="2200CD55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Determination and recording of the intermaxillary relationship in treatment with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dentures</w:t>
      </w:r>
      <w:r w:rsidRPr="00323B79">
        <w:rPr>
          <w:rFonts w:ascii="Segoe UI" w:hAnsi="Segoe UI" w:cs="Segoe UI"/>
          <w:color w:val="0D0D0D"/>
        </w:rPr>
        <w:t>.</w:t>
      </w:r>
    </w:p>
    <w:p w14:paraId="13D1E90F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lastRenderedPageBreak/>
        <w:t>Clinical and laboratory stages in repairing the base of removable partial dentures.</w:t>
      </w:r>
    </w:p>
    <w:p w14:paraId="76E69A3F" w14:textId="5CC0792F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Indications for the use of attachments and caps in the construction of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dentures</w:t>
      </w:r>
      <w:r w:rsidRPr="00323B79">
        <w:rPr>
          <w:rFonts w:ascii="Segoe UI" w:hAnsi="Segoe UI" w:cs="Segoe UI"/>
          <w:color w:val="0D0D0D"/>
        </w:rPr>
        <w:t> in exten</w:t>
      </w:r>
      <w:r w:rsidR="00323B79">
        <w:rPr>
          <w:rFonts w:ascii="Segoe UI" w:hAnsi="Segoe UI" w:cs="Segoe UI"/>
          <w:color w:val="0D0D0D"/>
        </w:rPr>
        <w:t xml:space="preserve">ded </w:t>
      </w:r>
      <w:r w:rsidRPr="00323B79">
        <w:rPr>
          <w:rFonts w:ascii="Segoe UI" w:hAnsi="Segoe UI" w:cs="Segoe UI"/>
          <w:color w:val="0D0D0D"/>
        </w:rPr>
        <w:t>partial edentulism.</w:t>
      </w:r>
    </w:p>
    <w:p w14:paraId="07B84CC4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Preventive wax-up modeling of acrylic removable partial dentures: general characteristics of the procedures performed at this stage.</w:t>
      </w:r>
    </w:p>
    <w:p w14:paraId="4465A1A4" w14:textId="66D4769D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Characteristics of muco-bon</w:t>
      </w:r>
      <w:r w:rsidR="00FD7ED4">
        <w:rPr>
          <w:rFonts w:ascii="Segoe UI" w:hAnsi="Segoe UI" w:cs="Segoe UI"/>
          <w:color w:val="0D0D0D"/>
        </w:rPr>
        <w:t>y</w:t>
      </w:r>
      <w:r w:rsidRPr="00323B79">
        <w:rPr>
          <w:rFonts w:ascii="Segoe UI" w:hAnsi="Segoe UI" w:cs="Segoe UI"/>
          <w:color w:val="0D0D0D"/>
        </w:rPr>
        <w:t xml:space="preserve"> support and its practical importance.</w:t>
      </w:r>
    </w:p>
    <w:p w14:paraId="09F6F164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Classification of osseous support according to Lejoyeux for the maxilla and mandible.</w:t>
      </w:r>
    </w:p>
    <w:p w14:paraId="61973084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Biomechanics of acrylic removable partial dentures: general characteristics.</w:t>
      </w:r>
    </w:p>
    <w:p w14:paraId="002D11B9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Clinical and laboratory stages of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</w:t>
      </w:r>
      <w:r w:rsidRPr="00323B79">
        <w:rPr>
          <w:rFonts w:ascii="Segoe UI" w:hAnsi="Segoe UI" w:cs="Segoe UI"/>
          <w:color w:val="0D0D0D"/>
        </w:rPr>
        <w:t> fabrication: general characteristics.</w:t>
      </w:r>
    </w:p>
    <w:p w14:paraId="5C0D8A8C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planning and fabrication of removable partial dentures in cases of subtotal edentulism.</w:t>
      </w:r>
    </w:p>
    <w:p w14:paraId="0E88FA60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Marking reference points for mounting anterior teeth: technique and practical importance.</w:t>
      </w:r>
    </w:p>
    <w:p w14:paraId="37F9EAC0" w14:textId="44EC750A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Diagnosis of temporomandibular joint disorders in cases of exten</w:t>
      </w:r>
      <w:r w:rsidR="00323B79">
        <w:rPr>
          <w:rFonts w:ascii="Segoe UI" w:hAnsi="Segoe UI" w:cs="Segoe UI"/>
          <w:color w:val="0D0D0D"/>
        </w:rPr>
        <w:t>ded</w:t>
      </w:r>
      <w:r w:rsidRPr="00323B79">
        <w:rPr>
          <w:rFonts w:ascii="Segoe UI" w:hAnsi="Segoe UI" w:cs="Segoe UI"/>
          <w:color w:val="0D0D0D"/>
        </w:rPr>
        <w:t xml:space="preserve"> partial edentulism.</w:t>
      </w:r>
    </w:p>
    <w:p w14:paraId="09AF923B" w14:textId="75970E3E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Purpose and objectives of examination of patients with exten</w:t>
      </w:r>
      <w:r w:rsidR="00323B79">
        <w:rPr>
          <w:rFonts w:ascii="Segoe UI" w:hAnsi="Segoe UI" w:cs="Segoe UI"/>
          <w:color w:val="0D0D0D"/>
        </w:rPr>
        <w:t>ded</w:t>
      </w:r>
      <w:r w:rsidRPr="00323B79">
        <w:rPr>
          <w:rFonts w:ascii="Segoe UI" w:hAnsi="Segoe UI" w:cs="Segoe UI"/>
          <w:color w:val="0D0D0D"/>
        </w:rPr>
        <w:t xml:space="preserve"> partial edentulism.</w:t>
      </w:r>
    </w:p>
    <w:p w14:paraId="2F89AA0A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Components of acrylic removable partial dentures and their role in ensuring denture biomechanics.</w:t>
      </w:r>
    </w:p>
    <w:p w14:paraId="4F4D1BD9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treating subtotal edentulism using removable partial dentures.</w:t>
      </w:r>
    </w:p>
    <w:p w14:paraId="5C3221FB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diagnosing subtotal edentulism.</w:t>
      </w:r>
    </w:p>
    <w:p w14:paraId="0A4E8556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Minor connectors of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removable partial dentures</w:t>
      </w:r>
      <w:r w:rsidRPr="00323B79">
        <w:rPr>
          <w:rFonts w:ascii="Segoe UI" w:hAnsi="Segoe UI" w:cs="Segoe UI"/>
          <w:color w:val="0D0D0D"/>
        </w:rPr>
        <w:t>: types and functional role.</w:t>
      </w:r>
    </w:p>
    <w:p w14:paraId="015DDDFB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Classification of removable partial dentures.</w:t>
      </w:r>
    </w:p>
    <w:p w14:paraId="0919A055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Components of acrylic removable partial dentures: general characteristics.</w:t>
      </w:r>
    </w:p>
    <w:p w14:paraId="37288E8F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Final wax-up modeling of acrylic removable partial dentures: objectives and general characteristics.</w:t>
      </w:r>
    </w:p>
    <w:p w14:paraId="29F1D356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the clinical presentation of subtotal edentulism.</w:t>
      </w:r>
    </w:p>
    <w:p w14:paraId="3D456222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Adjustment and insertion of the finished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</w:t>
      </w:r>
      <w:r w:rsidRPr="00323B79">
        <w:rPr>
          <w:rFonts w:ascii="Segoe UI" w:hAnsi="Segoe UI" w:cs="Segoe UI"/>
          <w:color w:val="0D0D0D"/>
        </w:rPr>
        <w:t> in the oral cavity: practical importance.</w:t>
      </w:r>
    </w:p>
    <w:p w14:paraId="29D28EAA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Retention, stability, and balance of removable partial dentures: concept and practical importance.</w:t>
      </w:r>
    </w:p>
    <w:p w14:paraId="0DB7E135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Formulation of diagnosis in partial edentulism: component parts.</w:t>
      </w:r>
    </w:p>
    <w:p w14:paraId="624772BD" w14:textId="13AC946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clinical examination of patients wit</w:t>
      </w:r>
      <w:r w:rsidR="00323B79">
        <w:rPr>
          <w:rFonts w:ascii="Segoe UI" w:hAnsi="Segoe UI" w:cs="Segoe UI"/>
          <w:color w:val="0D0D0D"/>
        </w:rPr>
        <w:t>dentureded</w:t>
      </w:r>
      <w:r w:rsidRPr="00323B79">
        <w:rPr>
          <w:rFonts w:ascii="Segoe UI" w:hAnsi="Segoe UI" w:cs="Segoe UI"/>
          <w:color w:val="0D0D0D"/>
        </w:rPr>
        <w:t xml:space="preserve"> partial edentulism.</w:t>
      </w:r>
    </w:p>
    <w:p w14:paraId="6A09973F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Special systems used in the construction of acrylic removable partial dentures: general characteristics.</w:t>
      </w:r>
    </w:p>
    <w:p w14:paraId="0CFC3CE2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Final laboratory stage in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</w:t>
      </w:r>
      <w:r w:rsidRPr="00323B79">
        <w:rPr>
          <w:rFonts w:ascii="Segoe UI" w:hAnsi="Segoe UI" w:cs="Segoe UI"/>
          <w:color w:val="0D0D0D"/>
        </w:rPr>
        <w:t> fabrication: general characteristics.</w:t>
      </w:r>
    </w:p>
    <w:p w14:paraId="43B85A48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Try-in of the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 framework</w:t>
      </w:r>
      <w:r w:rsidRPr="00323B79">
        <w:rPr>
          <w:rFonts w:ascii="Segoe UI" w:hAnsi="Segoe UI" w:cs="Segoe UI"/>
          <w:color w:val="0D0D0D"/>
        </w:rPr>
        <w:t>: practical importance.</w:t>
      </w:r>
    </w:p>
    <w:p w14:paraId="126C4E22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lastRenderedPageBreak/>
        <w:t>Anatomical impression of the partially edentulous prosthetic field in removable partial denture treatment: stages, materials, and practical importance.</w:t>
      </w:r>
    </w:p>
    <w:p w14:paraId="5FFE16E3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Indications for treatment with acrylic removable partial dentures.</w:t>
      </w:r>
    </w:p>
    <w:p w14:paraId="31C0E692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Contraindications for treatment with acrylic removable partial dentures.</w:t>
      </w:r>
    </w:p>
    <w:p w14:paraId="505A3C4A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impression taking for the prosthetic field in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</w:t>
      </w:r>
      <w:r w:rsidRPr="00323B79">
        <w:rPr>
          <w:rFonts w:ascii="Segoe UI" w:hAnsi="Segoe UI" w:cs="Segoe UI"/>
          <w:color w:val="0D0D0D"/>
        </w:rPr>
        <w:t> treatment.</w:t>
      </w:r>
    </w:p>
    <w:p w14:paraId="30C7C723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Try-in of the metal framework of the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</w:t>
      </w:r>
      <w:r w:rsidRPr="00323B79">
        <w:rPr>
          <w:rFonts w:ascii="Segoe UI" w:hAnsi="Segoe UI" w:cs="Segoe UI"/>
          <w:color w:val="0D0D0D"/>
        </w:rPr>
        <w:t>: practical importance.</w:t>
      </w:r>
    </w:p>
    <w:p w14:paraId="7B2F64E6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planning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dentures</w:t>
      </w:r>
      <w:r w:rsidRPr="00323B79">
        <w:rPr>
          <w:rFonts w:ascii="Segoe UI" w:hAnsi="Segoe UI" w:cs="Segoe UI"/>
          <w:color w:val="0D0D0D"/>
        </w:rPr>
        <w:t> in anterior edentulism: justification of structural elements used.</w:t>
      </w:r>
    </w:p>
    <w:p w14:paraId="643ECDEE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General characteristics of the dental surveyor.</w:t>
      </w:r>
    </w:p>
    <w:p w14:paraId="586EFF66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Clinical and laboratory stages in fabrication of acrylic removable partial dentures: general characteristics.</w:t>
      </w:r>
    </w:p>
    <w:p w14:paraId="3548C106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impression taking of the partially edentulous prosthetic field in removable partial denture treatment: practical importance.</w:t>
      </w:r>
    </w:p>
    <w:p w14:paraId="4321DC45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Components of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removable partial dentures</w:t>
      </w:r>
      <w:r w:rsidRPr="00323B79">
        <w:rPr>
          <w:rFonts w:ascii="Segoe UI" w:hAnsi="Segoe UI" w:cs="Segoe UI"/>
          <w:color w:val="0D0D0D"/>
        </w:rPr>
        <w:t>.</w:t>
      </w:r>
    </w:p>
    <w:p w14:paraId="050C1BC9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planning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dentures</w:t>
      </w:r>
      <w:r w:rsidRPr="00323B79">
        <w:rPr>
          <w:rFonts w:ascii="Segoe UI" w:hAnsi="Segoe UI" w:cs="Segoe UI"/>
          <w:color w:val="0D0D0D"/>
        </w:rPr>
        <w:t> in cases of bounded edentulism: justification of structural elements used.</w:t>
      </w:r>
    </w:p>
    <w:p w14:paraId="3C92A3E5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Functional impression of the partially edentulous prosthetic field in removable partial denture treatment: stages, materials, and practical importance.</w:t>
      </w:r>
    </w:p>
    <w:p w14:paraId="60A652AB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Try-in of the acrylic removable partial denture wax-up in the oral cavity: evaluation criteria.</w:t>
      </w:r>
    </w:p>
    <w:p w14:paraId="67BE5916" w14:textId="5E948DDE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planning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dentures</w:t>
      </w:r>
      <w:r w:rsidRPr="00323B79">
        <w:rPr>
          <w:rFonts w:ascii="Segoe UI" w:hAnsi="Segoe UI" w:cs="Segoe UI"/>
          <w:color w:val="0D0D0D"/>
        </w:rPr>
        <w:t xml:space="preserve"> in unilateral distal </w:t>
      </w:r>
      <w:r w:rsidR="005E2AD5">
        <w:rPr>
          <w:rFonts w:ascii="Segoe UI" w:hAnsi="Segoe UI" w:cs="Segoe UI"/>
          <w:color w:val="0D0D0D"/>
        </w:rPr>
        <w:t>extended</w:t>
      </w:r>
      <w:r w:rsidRPr="00323B79">
        <w:rPr>
          <w:rFonts w:ascii="Segoe UI" w:hAnsi="Segoe UI" w:cs="Segoe UI"/>
          <w:color w:val="0D0D0D"/>
        </w:rPr>
        <w:t xml:space="preserve"> edentulism: justification of structural elements used.</w:t>
      </w:r>
    </w:p>
    <w:p w14:paraId="0C6CA193" w14:textId="6EB6ED66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planning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dentures</w:t>
      </w:r>
      <w:r w:rsidRPr="00323B79">
        <w:rPr>
          <w:rFonts w:ascii="Segoe UI" w:hAnsi="Segoe UI" w:cs="Segoe UI"/>
          <w:color w:val="0D0D0D"/>
        </w:rPr>
        <w:t> in bilateral distal exten</w:t>
      </w:r>
      <w:r w:rsidR="005E2AD5">
        <w:rPr>
          <w:rFonts w:ascii="Segoe UI" w:hAnsi="Segoe UI" w:cs="Segoe UI"/>
          <w:color w:val="0D0D0D"/>
        </w:rPr>
        <w:t>ded</w:t>
      </w:r>
      <w:r w:rsidRPr="00323B79">
        <w:rPr>
          <w:rFonts w:ascii="Segoe UI" w:hAnsi="Segoe UI" w:cs="Segoe UI"/>
          <w:color w:val="0D0D0D"/>
        </w:rPr>
        <w:t xml:space="preserve"> edentulism: justification of structural elements used.</w:t>
      </w:r>
    </w:p>
    <w:p w14:paraId="3E7F2C31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Correction of the base of acrylic removable partial dentures: objectives and technique.</w:t>
      </w:r>
    </w:p>
    <w:p w14:paraId="2FCF1896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Concept of dental occlusion: general characteristics and practical importance.</w:t>
      </w:r>
    </w:p>
    <w:p w14:paraId="36EF0297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Centric Relation: characteristics at the level of stomatognathic system determinants and practical importance.</w:t>
      </w:r>
    </w:p>
    <w:p w14:paraId="0A433B5E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Disadvantages of acrylic removable partial dentures.</w:t>
      </w:r>
    </w:p>
    <w:p w14:paraId="504936D3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Determination and recording of the single prosthetic equator using the Novak method.</w:t>
      </w:r>
    </w:p>
    <w:p w14:paraId="23C926E7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Determination and recording of the single prosthetic equator using the selective method.</w:t>
      </w:r>
    </w:p>
    <w:p w14:paraId="76E6351F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Final adjustment and insertion of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dentures</w:t>
      </w:r>
      <w:r w:rsidRPr="00323B79">
        <w:rPr>
          <w:rFonts w:ascii="Segoe UI" w:hAnsi="Segoe UI" w:cs="Segoe UI"/>
          <w:color w:val="0D0D0D"/>
        </w:rPr>
        <w:t> in the oral cavity: general characteristics and practical importance.</w:t>
      </w:r>
    </w:p>
    <w:p w14:paraId="7890D1DB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Maximum intercuspation position (MI): characteristics at the level of stomatognathic system determinants and practical importance.</w:t>
      </w:r>
    </w:p>
    <w:p w14:paraId="66CFB877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Determination of the intermaxillary relationship when MI is stable and unaltered: clinical stages, materials used, and practical importance.</w:t>
      </w:r>
    </w:p>
    <w:p w14:paraId="49E49B73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removable partial denture</w:t>
      </w:r>
      <w:r w:rsidRPr="00323B79">
        <w:rPr>
          <w:rFonts w:ascii="Segoe UI" w:hAnsi="Segoe UI" w:cs="Segoe UI"/>
          <w:color w:val="0D0D0D"/>
        </w:rPr>
        <w:t>: general characteristics.</w:t>
      </w:r>
    </w:p>
    <w:p w14:paraId="622C6C08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Duplication of the working model: technique and practical importance.</w:t>
      </w:r>
    </w:p>
    <w:p w14:paraId="5D396644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lastRenderedPageBreak/>
        <w:t>Determination and recording of the single prosthetic equator using the free method.</w:t>
      </w:r>
    </w:p>
    <w:p w14:paraId="7E15261A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Advantages of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removable partial dentures</w:t>
      </w:r>
      <w:r w:rsidRPr="00323B79">
        <w:rPr>
          <w:rFonts w:ascii="Segoe UI" w:hAnsi="Segoe UI" w:cs="Segoe UI"/>
          <w:color w:val="0D0D0D"/>
        </w:rPr>
        <w:t>.</w:t>
      </w:r>
    </w:p>
    <w:p w14:paraId="0C63A6C3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Determination of the intermaxillary relationship when MI is unstable or altered: clinical stages, materials used, and practical importance.</w:t>
      </w:r>
    </w:p>
    <w:p w14:paraId="66014F4B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Methods and techniques for fixing the Centric Relation position.</w:t>
      </w:r>
    </w:p>
    <w:p w14:paraId="5B4BE2E3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Inspection of the acrylic removable partial denture wax-up on the model: requirements for the denture wax-up.</w:t>
      </w:r>
    </w:p>
    <w:p w14:paraId="094BF4DC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Stages of performing model analysis using the dental surveyor.</w:t>
      </w:r>
    </w:p>
    <w:p w14:paraId="41FD5FF5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Saddles of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removable partial dentures</w:t>
      </w:r>
      <w:r w:rsidRPr="00323B79">
        <w:rPr>
          <w:rFonts w:ascii="Segoe UI" w:hAnsi="Segoe UI" w:cs="Segoe UI"/>
          <w:color w:val="0D0D0D"/>
        </w:rPr>
        <w:t>: types and functional role.</w:t>
      </w:r>
    </w:p>
    <w:p w14:paraId="30571126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Correction of occlusal relationships: objectives and techniques.</w:t>
      </w:r>
    </w:p>
    <w:p w14:paraId="17399BCD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Particularities of diagnosis establishment in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</w:t>
      </w:r>
      <w:r w:rsidRPr="00323B79">
        <w:rPr>
          <w:rFonts w:ascii="Segoe UI" w:hAnsi="Segoe UI" w:cs="Segoe UI"/>
          <w:color w:val="0D0D0D"/>
        </w:rPr>
        <w:t> treatment.</w:t>
      </w:r>
    </w:p>
    <w:p w14:paraId="181AB568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Final laboratory stage in fabrication of acrylic removable partial dentures: requirements for denture construction.</w:t>
      </w:r>
    </w:p>
    <w:p w14:paraId="53AE1785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Biomechanics of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removable partial dentures</w:t>
      </w:r>
      <w:r w:rsidRPr="00323B79">
        <w:rPr>
          <w:rFonts w:ascii="Segoe UI" w:hAnsi="Segoe UI" w:cs="Segoe UI"/>
          <w:color w:val="0D0D0D"/>
        </w:rPr>
        <w:t>: general characteristics.</w:t>
      </w:r>
    </w:p>
    <w:p w14:paraId="58C920C2" w14:textId="77777777" w:rsidR="006A1A6A" w:rsidRPr="00323B79" w:rsidRDefault="006A1A6A" w:rsidP="006A1A6A">
      <w:pPr>
        <w:pStyle w:val="ac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 w:rsidRPr="00323B79">
        <w:rPr>
          <w:rFonts w:ascii="Segoe UI" w:hAnsi="Segoe UI" w:cs="Segoe UI"/>
          <w:color w:val="0D0D0D"/>
        </w:rPr>
        <w:t>Characteristics of clasps used in </w:t>
      </w:r>
      <w:r w:rsidRPr="00323B79">
        <w:rPr>
          <w:rStyle w:val="ad"/>
          <w:rFonts w:ascii="Segoe UI" w:hAnsi="Segoe UI" w:cs="Segoe UI"/>
          <w:b w:val="0"/>
          <w:bCs w:val="0"/>
          <w:color w:val="0D0D0D"/>
        </w:rPr>
        <w:t>skeletal denture</w:t>
      </w:r>
      <w:r w:rsidRPr="00323B79">
        <w:rPr>
          <w:rFonts w:ascii="Segoe UI" w:hAnsi="Segoe UI" w:cs="Segoe UI"/>
          <w:color w:val="0D0D0D"/>
        </w:rPr>
        <w:t> construction: types and functional role.</w:t>
      </w:r>
    </w:p>
    <w:p w14:paraId="6032A0DF" w14:textId="712B6EEC" w:rsidR="006449EC" w:rsidRPr="00323B79" w:rsidRDefault="006449EC" w:rsidP="006A1A6A"/>
    <w:sectPr w:rsidR="006449EC" w:rsidRPr="00323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2DE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1413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5E45F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382D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547B4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A33A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163D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4371C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2601F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DDD57A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8A719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1362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A8549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C12C5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077001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27744B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2E2585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A643C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74E716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87D624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C4D0E9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F7F3A4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AE0B2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2A454F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52600F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69F0472"/>
    <w:multiLevelType w:val="hybridMultilevel"/>
    <w:tmpl w:val="53C071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12AE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C28468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16640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D6F3A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0B25AD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247086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7AD1CC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98E376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B91718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1C39E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47171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D947D2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5"/>
  </w:num>
  <w:num w:numId="2">
    <w:abstractNumId w:val="11"/>
  </w:num>
  <w:num w:numId="3">
    <w:abstractNumId w:val="21"/>
  </w:num>
  <w:num w:numId="4">
    <w:abstractNumId w:val="6"/>
  </w:num>
  <w:num w:numId="5">
    <w:abstractNumId w:val="36"/>
  </w:num>
  <w:num w:numId="6">
    <w:abstractNumId w:val="28"/>
  </w:num>
  <w:num w:numId="7">
    <w:abstractNumId w:val="1"/>
  </w:num>
  <w:num w:numId="8">
    <w:abstractNumId w:val="10"/>
  </w:num>
  <w:num w:numId="9">
    <w:abstractNumId w:val="16"/>
  </w:num>
  <w:num w:numId="10">
    <w:abstractNumId w:val="26"/>
  </w:num>
  <w:num w:numId="11">
    <w:abstractNumId w:val="37"/>
  </w:num>
  <w:num w:numId="12">
    <w:abstractNumId w:val="3"/>
  </w:num>
  <w:num w:numId="13">
    <w:abstractNumId w:val="8"/>
  </w:num>
  <w:num w:numId="14">
    <w:abstractNumId w:val="29"/>
  </w:num>
  <w:num w:numId="15">
    <w:abstractNumId w:val="13"/>
  </w:num>
  <w:num w:numId="16">
    <w:abstractNumId w:val="19"/>
  </w:num>
  <w:num w:numId="17">
    <w:abstractNumId w:val="15"/>
  </w:num>
  <w:num w:numId="18">
    <w:abstractNumId w:val="27"/>
  </w:num>
  <w:num w:numId="19">
    <w:abstractNumId w:val="31"/>
  </w:num>
  <w:num w:numId="20">
    <w:abstractNumId w:val="12"/>
  </w:num>
  <w:num w:numId="21">
    <w:abstractNumId w:val="20"/>
  </w:num>
  <w:num w:numId="22">
    <w:abstractNumId w:val="9"/>
  </w:num>
  <w:num w:numId="23">
    <w:abstractNumId w:val="32"/>
  </w:num>
  <w:num w:numId="24">
    <w:abstractNumId w:val="33"/>
  </w:num>
  <w:num w:numId="25">
    <w:abstractNumId w:val="35"/>
  </w:num>
  <w:num w:numId="26">
    <w:abstractNumId w:val="23"/>
  </w:num>
  <w:num w:numId="27">
    <w:abstractNumId w:val="4"/>
  </w:num>
  <w:num w:numId="28">
    <w:abstractNumId w:val="5"/>
  </w:num>
  <w:num w:numId="29">
    <w:abstractNumId w:val="7"/>
  </w:num>
  <w:num w:numId="30">
    <w:abstractNumId w:val="2"/>
  </w:num>
  <w:num w:numId="31">
    <w:abstractNumId w:val="17"/>
  </w:num>
  <w:num w:numId="32">
    <w:abstractNumId w:val="14"/>
  </w:num>
  <w:num w:numId="33">
    <w:abstractNumId w:val="30"/>
  </w:num>
  <w:num w:numId="34">
    <w:abstractNumId w:val="18"/>
  </w:num>
  <w:num w:numId="35">
    <w:abstractNumId w:val="0"/>
  </w:num>
  <w:num w:numId="36">
    <w:abstractNumId w:val="22"/>
  </w:num>
  <w:num w:numId="37">
    <w:abstractNumId w:val="24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9EC"/>
    <w:rsid w:val="00084F82"/>
    <w:rsid w:val="000C0CB9"/>
    <w:rsid w:val="002236A0"/>
    <w:rsid w:val="00323B79"/>
    <w:rsid w:val="003411AA"/>
    <w:rsid w:val="005E2AD5"/>
    <w:rsid w:val="006449EC"/>
    <w:rsid w:val="006A1A6A"/>
    <w:rsid w:val="00731877"/>
    <w:rsid w:val="00943B1E"/>
    <w:rsid w:val="00A74DE4"/>
    <w:rsid w:val="00A81129"/>
    <w:rsid w:val="00C00A43"/>
    <w:rsid w:val="00C05887"/>
    <w:rsid w:val="00C5215A"/>
    <w:rsid w:val="00CE0DDD"/>
    <w:rsid w:val="00D959C3"/>
    <w:rsid w:val="00E55263"/>
    <w:rsid w:val="00E626DA"/>
    <w:rsid w:val="00E73143"/>
    <w:rsid w:val="00EF1B9A"/>
    <w:rsid w:val="00F16872"/>
    <w:rsid w:val="00F50AEF"/>
    <w:rsid w:val="00F81510"/>
    <w:rsid w:val="00FD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C0152"/>
  <w15:chartTrackingRefBased/>
  <w15:docId w15:val="{344DF1C2-1032-8041-83CF-779F5799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4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44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449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6449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44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4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4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49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49E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49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49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49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49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4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4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4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4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4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49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49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49E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4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49E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449E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6A1A6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6A1A6A"/>
    <w:rPr>
      <w:b/>
      <w:bCs/>
    </w:rPr>
  </w:style>
  <w:style w:type="character" w:styleId="ae">
    <w:name w:val="Emphasis"/>
    <w:basedOn w:val="a0"/>
    <w:uiPriority w:val="20"/>
    <w:qFormat/>
    <w:rsid w:val="006A1A6A"/>
    <w:rPr>
      <w:i/>
      <w:iCs/>
    </w:rPr>
  </w:style>
  <w:style w:type="character" w:customStyle="1" w:styleId="relative">
    <w:name w:val="relative"/>
    <w:basedOn w:val="a0"/>
    <w:rsid w:val="006A1A6A"/>
  </w:style>
  <w:style w:type="paragraph" w:customStyle="1" w:styleId="not-prose">
    <w:name w:val="not-prose"/>
    <w:basedOn w:val="a"/>
    <w:rsid w:val="006A1A6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1197</Words>
  <Characters>6827</Characters>
  <Application>Microsoft Office Word</Application>
  <DocSecurity>0</DocSecurity>
  <Lines>56</Lines>
  <Paragraphs>16</Paragraphs>
  <ScaleCrop>false</ScaleCrop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 Mușcinschi</dc:creator>
  <cp:keywords/>
  <dc:description/>
  <cp:lastModifiedBy>Пользователь</cp:lastModifiedBy>
  <cp:revision>3</cp:revision>
  <dcterms:created xsi:type="dcterms:W3CDTF">2026-01-22T09:11:00Z</dcterms:created>
  <dcterms:modified xsi:type="dcterms:W3CDTF">2026-01-23T07:31:00Z</dcterms:modified>
</cp:coreProperties>
</file>