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A29B" w14:textId="77777777" w:rsidR="009A61A0" w:rsidRPr="009A61A0" w:rsidRDefault="009A61A0" w:rsidP="009A61A0">
      <w:pPr>
        <w:pStyle w:val="ac"/>
        <w:spacing w:line="360" w:lineRule="auto"/>
        <w:jc w:val="center"/>
      </w:pPr>
      <w:r w:rsidRPr="009A61A0">
        <w:rPr>
          <w:rStyle w:val="ad"/>
          <w:rFonts w:eastAsiaTheme="majorEastAsia"/>
        </w:rPr>
        <w:t>List of examination questions for the course</w:t>
      </w:r>
      <w:r w:rsidRPr="009A61A0">
        <w:rPr>
          <w:b/>
          <w:bCs/>
        </w:rPr>
        <w:br/>
      </w:r>
      <w:r w:rsidRPr="009A61A0">
        <w:rPr>
          <w:rStyle w:val="ad"/>
          <w:rFonts w:eastAsiaTheme="majorEastAsia"/>
        </w:rPr>
        <w:t>DENTAL MICROPROSTHESES</w:t>
      </w:r>
    </w:p>
    <w:p w14:paraId="1959FB90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Coronal dental lesion: definition, general data.</w:t>
      </w:r>
    </w:p>
    <w:p w14:paraId="2C148254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Etiology of coronal dental lesions: general characteristics, practical importance.</w:t>
      </w:r>
    </w:p>
    <w:p w14:paraId="29D8A124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Pathogenesis of coronal dental lesions: general characteristics, practical importance.</w:t>
      </w:r>
    </w:p>
    <w:p w14:paraId="76AAA6A2" w14:textId="0A5B777A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Clinical </w:t>
      </w:r>
      <w:r w:rsidR="00C555AE">
        <w:rPr>
          <w:lang w:val="ro-MD"/>
        </w:rPr>
        <w:t>picture</w:t>
      </w:r>
      <w:r w:rsidRPr="009A61A0">
        <w:t xml:space="preserve"> of coronal dental lesions: general characteristics.</w:t>
      </w:r>
    </w:p>
    <w:p w14:paraId="0BC79CC6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Objective symptoms of coronal dental lesions: general characteristics, practical importance.</w:t>
      </w:r>
    </w:p>
    <w:p w14:paraId="03D61E9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Subjective symptoms of coronal dental lesions: general characteristics, practical importance.</w:t>
      </w:r>
    </w:p>
    <w:p w14:paraId="48604558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Systematization of coronal dental lesions (Burlui, Black classifications): general characteristics.</w:t>
      </w:r>
    </w:p>
    <w:p w14:paraId="30512D8B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Morphological changes in coronal dental lesions: characteristics.</w:t>
      </w:r>
    </w:p>
    <w:p w14:paraId="354CE88A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Functional changes in coronal dental lesions: characteristics.</w:t>
      </w:r>
    </w:p>
    <w:p w14:paraId="6281D51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Local complications of coronal dental lesions: characteristics.</w:t>
      </w:r>
    </w:p>
    <w:p w14:paraId="29D7CC56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Loco-regional and general complications of coronal dental lesions: characteristics.</w:t>
      </w:r>
    </w:p>
    <w:p w14:paraId="56C6CCF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Examination of the patient with a coronal dental lesion: methodology, general characteristics.</w:t>
      </w:r>
    </w:p>
    <w:p w14:paraId="23B1214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Particularities of the clinical examination of patients with coronal dental lesions: characteristics.</w:t>
      </w:r>
    </w:p>
    <w:p w14:paraId="5D557D13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Particularities of the paraclinical examination of patients with coronal dental lesions: characteristics.</w:t>
      </w:r>
    </w:p>
    <w:p w14:paraId="33AC202A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Diagnosis of coronal dental lesions: component elements, characteristics.</w:t>
      </w:r>
    </w:p>
    <w:p w14:paraId="6D5AB210" w14:textId="36D8FEC8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Primary</w:t>
      </w:r>
      <w:r w:rsidR="00C555AE">
        <w:rPr>
          <w:lang w:val="ro-MD"/>
        </w:rPr>
        <w:t xml:space="preserve"> (main)</w:t>
      </w:r>
      <w:r w:rsidRPr="009A61A0">
        <w:t xml:space="preserve"> disease: definition, general characteristics, practical importance.</w:t>
      </w:r>
    </w:p>
    <w:p w14:paraId="4B6E029A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Associated and concomitant diseases: definition, general characteristics, practical importance.</w:t>
      </w:r>
    </w:p>
    <w:p w14:paraId="5666B246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Prosthetic treatment plan for coronal dental lesions: component elements, characteristics.</w:t>
      </w:r>
    </w:p>
    <w:p w14:paraId="3CD20996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Pre-prosthetic and pro-prosthetic treatment: general data, practical importance.</w:t>
      </w:r>
    </w:p>
    <w:p w14:paraId="60C69762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Methods of prosthetic treatment of coronal dental lesions: general characteristics.</w:t>
      </w:r>
    </w:p>
    <w:p w14:paraId="3DAA66EA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Curative-preventive and biomechanical principles of prosthetic treatment.</w:t>
      </w:r>
    </w:p>
    <w:p w14:paraId="4D3AF074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lastRenderedPageBreak/>
        <w:t>Biological, ergonomic, and homeostatic principles of prosthetic treatment.</w:t>
      </w:r>
    </w:p>
    <w:p w14:paraId="69277CFC" w14:textId="09A964F9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Prosthetic field in the treatment of coronal dental lesions (CDL) with single-unit fixed </w:t>
      </w:r>
      <w:r w:rsidR="00C555AE">
        <w:rPr>
          <w:lang w:val="ro-MD"/>
        </w:rPr>
        <w:t>dentures</w:t>
      </w:r>
      <w:r w:rsidRPr="009A61A0">
        <w:t>: definition, component elements, general characteristics.</w:t>
      </w:r>
    </w:p>
    <w:p w14:paraId="2AF2D080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Intermaxillary relationship: definition, classifications, general characteristics.</w:t>
      </w:r>
    </w:p>
    <w:p w14:paraId="4035892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Occlusal relationship (type, variant): definition, general characteristics.</w:t>
      </w:r>
    </w:p>
    <w:p w14:paraId="60DA8D8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Occlusal contact relationship: definition, classifications (physiological, pathological), characteristics.</w:t>
      </w:r>
    </w:p>
    <w:p w14:paraId="3B746C6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Maximum intercuspation position: general characteristics, practical importance.</w:t>
      </w:r>
    </w:p>
    <w:p w14:paraId="7C6E9422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Centric relation position: general characteristics, practical importance.</w:t>
      </w:r>
    </w:p>
    <w:p w14:paraId="3935E6D2" w14:textId="2E5CBFC2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Mandibular </w:t>
      </w:r>
      <w:r w:rsidR="00C555AE">
        <w:rPr>
          <w:lang w:val="ro-MD"/>
        </w:rPr>
        <w:t>rest (</w:t>
      </w:r>
      <w:r w:rsidRPr="009A61A0">
        <w:t>posture</w:t>
      </w:r>
      <w:r w:rsidR="00C555AE">
        <w:rPr>
          <w:lang w:val="ro-MD"/>
        </w:rPr>
        <w:t>)</w:t>
      </w:r>
      <w:r w:rsidRPr="009A61A0">
        <w:t xml:space="preserve"> position: general characteristics, practical importance.</w:t>
      </w:r>
    </w:p>
    <w:p w14:paraId="63E4D38A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Characteristics of the clinical situation for determining and recording the intermaxillary relationship: practical importance.</w:t>
      </w:r>
    </w:p>
    <w:p w14:paraId="5C943963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Prosthetic treatment of CDL by the reconstruction method: indications, contraindications.</w:t>
      </w:r>
    </w:p>
    <w:p w14:paraId="3D6A662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Inlay – dental microprosthesis: definition, classifications, general characteristics.</w:t>
      </w:r>
    </w:p>
    <w:p w14:paraId="35DDC22E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Classification of cavities prepared for inlay treatment (Black, Țitrin, Curilenco, Milikevici): practical importance.</w:t>
      </w:r>
    </w:p>
    <w:p w14:paraId="176F3AA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Principles and techniques of cavity preparation for inlay treatment.</w:t>
      </w:r>
    </w:p>
    <w:p w14:paraId="2129C74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Requirements for cavities prepared for inlays: characteristics, practical importance.</w:t>
      </w:r>
    </w:p>
    <w:p w14:paraId="5ACEA185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Impression of the prosthetic field for inlay treatment: techniques and materials used.</w:t>
      </w:r>
    </w:p>
    <w:p w14:paraId="44174408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Methods of inlay fabrication: general characteristics, practical importance.</w:t>
      </w:r>
    </w:p>
    <w:p w14:paraId="4B99C325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Classical method of inlay fabrication: clinical-technical stages, general characteristics.</w:t>
      </w:r>
    </w:p>
    <w:p w14:paraId="64E02CEB" w14:textId="30E65CFE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Techniques (direct, indirect, and mixed) for the inlay pattern</w:t>
      </w:r>
      <w:r w:rsidR="005448D8" w:rsidRP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>: characteristics, practical importance.</w:t>
      </w:r>
    </w:p>
    <w:p w14:paraId="07282258" w14:textId="7FCB668B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Contemporary method of inlay </w:t>
      </w:r>
      <w:r w:rsidR="005448D8">
        <w:rPr>
          <w:lang w:val="ro-MD"/>
        </w:rPr>
        <w:t>manufacturing</w:t>
      </w:r>
      <w:r w:rsidRPr="009A61A0">
        <w:t>: clinical-technical stages, general characteristics.</w:t>
      </w:r>
    </w:p>
    <w:p w14:paraId="29BA3DD2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Digital technologies used in inlay treatment: general characteristics, equipment and materials used.</w:t>
      </w:r>
    </w:p>
    <w:p w14:paraId="68E26F70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Prosthetic treatment of CDL by the coverage method: indications, contraindications.</w:t>
      </w:r>
    </w:p>
    <w:p w14:paraId="51DA06D6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Full-coverage crown – dental microprosthesis: definition, classifications, general characteristics.</w:t>
      </w:r>
    </w:p>
    <w:p w14:paraId="34450FD7" w14:textId="5A76D249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Methods and techniques for  full-coverage crowns</w:t>
      </w:r>
      <w:r w:rsid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>.</w:t>
      </w:r>
    </w:p>
    <w:p w14:paraId="587D8B9D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lastRenderedPageBreak/>
        <w:t>Requirements for full-coverage crowns.</w:t>
      </w:r>
    </w:p>
    <w:p w14:paraId="6361DE13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Concepts regarding the relationship between the margin of the full-coverage crown and the dentogingival sulcus.</w:t>
      </w:r>
    </w:p>
    <w:p w14:paraId="3C916927" w14:textId="21D24F0A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Characteristics of the prosthetic field in treatment </w:t>
      </w:r>
      <w:r w:rsidR="005448D8">
        <w:rPr>
          <w:lang w:val="ro-MD"/>
        </w:rPr>
        <w:t>with</w:t>
      </w:r>
      <w:r w:rsidRPr="009A61A0">
        <w:t xml:space="preserve"> full-coverage crowns: practical importance.</w:t>
      </w:r>
    </w:p>
    <w:p w14:paraId="317BC660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Tooth preparation for full-coverage crowns: principles and general requirements, characteristics.</w:t>
      </w:r>
    </w:p>
    <w:p w14:paraId="7476161B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Classical technique of tooth preparation for full-coverage crowns: methodology, equipment and instruments required.</w:t>
      </w:r>
    </w:p>
    <w:p w14:paraId="713B03B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Contemporary technique of tooth preparation for full-coverage crowns: methodology, equipment and instruments required.</w:t>
      </w:r>
    </w:p>
    <w:p w14:paraId="000A71B4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Tooth preparation without a cervical finish line (shoulder): indications, advantages and disadvantages.</w:t>
      </w:r>
    </w:p>
    <w:p w14:paraId="2BB8C15C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Tooth preparation with a cervical finish line (shoulder): indications, advantages and disadvantages.</w:t>
      </w:r>
    </w:p>
    <w:p w14:paraId="69DEBE63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Korber method of tooth preparation: characteristics.</w:t>
      </w:r>
    </w:p>
    <w:p w14:paraId="213ACCE2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Characteristics of gingival retraction methods: techniques, advantages and disadvantages, materials and instruments used.</w:t>
      </w:r>
    </w:p>
    <w:p w14:paraId="67D2C9AC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Protection of the dentin wound: technique, advantages and disadvantages, materials and instruments used.</w:t>
      </w:r>
    </w:p>
    <w:p w14:paraId="1C8FC7F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Methods and techniques of anesthesia used during tooth preparation for full-coverage crowns.</w:t>
      </w:r>
    </w:p>
    <w:p w14:paraId="52F63713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Methods and techniques for impression taking of the prosthetic field in full-coverage crown treatment: materials used.</w:t>
      </w:r>
    </w:p>
    <w:p w14:paraId="4AABBB87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Particularities of working model fabrication in full-coverage crown treatment: practical importance.</w:t>
      </w:r>
    </w:p>
    <w:p w14:paraId="39460BE6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Instruments used for tooth preparation: general characteristics, practical importance.</w:t>
      </w:r>
    </w:p>
    <w:p w14:paraId="4F4358EF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Possible accidents during tooth preparation and their prevention techniques: practical importance.</w:t>
      </w:r>
    </w:p>
    <w:p w14:paraId="65B7B59E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Stamped metal crowns: indications and contraindications, advantages and disadvantages, practical importance.</w:t>
      </w:r>
    </w:p>
    <w:p w14:paraId="53BF64B6" w14:textId="2FA3627E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lastRenderedPageBreak/>
        <w:t>Clinical-technical stages of stamped metal crowns</w:t>
      </w:r>
      <w:r w:rsidR="005448D8" w:rsidRP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>: general characteristics.</w:t>
      </w:r>
    </w:p>
    <w:p w14:paraId="70876CAF" w14:textId="4C40C58C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Cast metal crowns: indications and contraindications, advantages and disadvantages, practical importance; techniques and </w:t>
      </w:r>
      <w:r w:rsidR="005448D8">
        <w:rPr>
          <w:lang w:val="ro-MD"/>
        </w:rPr>
        <w:t>manufacturing</w:t>
      </w:r>
      <w:r w:rsidRPr="009A61A0">
        <w:t xml:space="preserve"> methods.</w:t>
      </w:r>
    </w:p>
    <w:p w14:paraId="16617C39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Cast metal crowns with controlled thickness and uncontrolled thickness: general characteristics, advantages and disadvantages.</w:t>
      </w:r>
    </w:p>
    <w:p w14:paraId="34E759EB" w14:textId="6F152CDB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Clinical-technical stages of cast metal crowns</w:t>
      </w:r>
      <w:r w:rsidR="005448D8" w:rsidRP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>: general characteristics.</w:t>
      </w:r>
    </w:p>
    <w:p w14:paraId="2A716397" w14:textId="745DEA1B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Methods and techniques for </w:t>
      </w:r>
      <w:r w:rsidR="005448D8">
        <w:rPr>
          <w:lang w:val="ro-MD"/>
        </w:rPr>
        <w:t>manufacturing</w:t>
      </w:r>
      <w:r w:rsidRPr="009A61A0">
        <w:t xml:space="preserve"> the pattern of a cast metal crown with controlled thickness: characteristics, practical importance.</w:t>
      </w:r>
    </w:p>
    <w:p w14:paraId="5B065BD0" w14:textId="3E749E38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Methods and techniques for </w:t>
      </w:r>
      <w:r w:rsidR="005448D8">
        <w:rPr>
          <w:lang w:val="ro-MD"/>
        </w:rPr>
        <w:t>manufacturing</w:t>
      </w:r>
      <w:r w:rsidRPr="009A61A0">
        <w:t xml:space="preserve"> the pattern of a cast metal crown with uncontrolled thickness: characteristics, practical importance.</w:t>
      </w:r>
    </w:p>
    <w:p w14:paraId="1DFD311A" w14:textId="7380770F" w:rsidR="009A61A0" w:rsidRPr="009A61A0" w:rsidRDefault="005448D8" w:rsidP="009A61A0">
      <w:pPr>
        <w:pStyle w:val="ac"/>
        <w:numPr>
          <w:ilvl w:val="0"/>
          <w:numId w:val="1"/>
        </w:numPr>
        <w:spacing w:line="360" w:lineRule="auto"/>
      </w:pPr>
      <w:r>
        <w:rPr>
          <w:lang w:val="ro-MD"/>
        </w:rPr>
        <w:t>M</w:t>
      </w:r>
      <w:r>
        <w:rPr>
          <w:lang w:val="ro-MD"/>
        </w:rPr>
        <w:t>anufacturing</w:t>
      </w:r>
      <w:r w:rsidR="009A61A0" w:rsidRPr="009A61A0">
        <w:t xml:space="preserve"> of fixed dental prostheses by the casting procedure: technique, characteristics, practical importance, equipment and materials used.</w:t>
      </w:r>
    </w:p>
    <w:p w14:paraId="15517390" w14:textId="557885BB" w:rsidR="009A61A0" w:rsidRPr="009A61A0" w:rsidRDefault="005448D8" w:rsidP="009A61A0">
      <w:pPr>
        <w:pStyle w:val="ac"/>
        <w:numPr>
          <w:ilvl w:val="0"/>
          <w:numId w:val="1"/>
        </w:numPr>
        <w:spacing w:line="360" w:lineRule="auto"/>
      </w:pPr>
      <w:r>
        <w:rPr>
          <w:lang w:val="ro-MD"/>
        </w:rPr>
        <w:t>M</w:t>
      </w:r>
      <w:r>
        <w:rPr>
          <w:lang w:val="ro-MD"/>
        </w:rPr>
        <w:t>anufacturing</w:t>
      </w:r>
      <w:r w:rsidR="009A61A0" w:rsidRPr="009A61A0">
        <w:t xml:space="preserve"> of fixed dental prostheses by the sintering procedure: technique, characteristics, practical importance.</w:t>
      </w:r>
    </w:p>
    <w:p w14:paraId="70CB08DE" w14:textId="094A205B" w:rsidR="009A61A0" w:rsidRPr="009A61A0" w:rsidRDefault="005448D8" w:rsidP="009A61A0">
      <w:pPr>
        <w:pStyle w:val="ac"/>
        <w:numPr>
          <w:ilvl w:val="0"/>
          <w:numId w:val="1"/>
        </w:numPr>
        <w:spacing w:line="360" w:lineRule="auto"/>
      </w:pPr>
      <w:r>
        <w:rPr>
          <w:lang w:val="ro-MD"/>
        </w:rPr>
        <w:t>M</w:t>
      </w:r>
      <w:r>
        <w:rPr>
          <w:lang w:val="ro-MD"/>
        </w:rPr>
        <w:t>anufacturing</w:t>
      </w:r>
      <w:r w:rsidR="009A61A0" w:rsidRPr="009A61A0">
        <w:t xml:space="preserve"> of fixed dental prostheses by the milling procedure: technique, characteristics, practical importance.</w:t>
      </w:r>
    </w:p>
    <w:p w14:paraId="38201746" w14:textId="205DDD29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Clinical-technical stages of acrylic crown</w:t>
      </w:r>
      <w:r w:rsidR="005448D8" w:rsidRP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 xml:space="preserve"> by the classical method: characteristics, practical importance.</w:t>
      </w:r>
    </w:p>
    <w:p w14:paraId="42299E30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Acrylic resins: composition, physicochemical properties, general characteristics, practical importance.</w:t>
      </w:r>
    </w:p>
    <w:p w14:paraId="51A67566" w14:textId="03F8EDE5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Clinical-technical stages of acrylic crown </w:t>
      </w:r>
      <w:r w:rsidR="005448D8">
        <w:rPr>
          <w:lang w:val="ro-MD"/>
        </w:rPr>
        <w:t>manufacturing</w:t>
      </w:r>
      <w:r w:rsidR="005448D8" w:rsidRPr="009A61A0">
        <w:t xml:space="preserve"> </w:t>
      </w:r>
      <w:r w:rsidRPr="009A61A0">
        <w:t>by the contemporary indirect technique: characteristics, practical importance.</w:t>
      </w:r>
    </w:p>
    <w:p w14:paraId="79F29B59" w14:textId="5181665B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Particularities of acrylic crown </w:t>
      </w:r>
      <w:r w:rsidR="005448D8">
        <w:rPr>
          <w:lang w:val="ro-MD"/>
        </w:rPr>
        <w:t>manufacturing</w:t>
      </w:r>
      <w:r w:rsidR="005448D8" w:rsidRPr="009A61A0">
        <w:t xml:space="preserve"> </w:t>
      </w:r>
      <w:r w:rsidRPr="009A61A0">
        <w:t>by the contemporary direct technique (Scutan): characteristics, practical importance.</w:t>
      </w:r>
    </w:p>
    <w:p w14:paraId="6B3EA89B" w14:textId="6D163776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Clinical-technical stages of acrylic crown </w:t>
      </w:r>
      <w:r w:rsidR="005448D8">
        <w:rPr>
          <w:lang w:val="ro-MD"/>
        </w:rPr>
        <w:t>manufacturing</w:t>
      </w:r>
      <w:r w:rsidR="005448D8" w:rsidRPr="009A61A0">
        <w:t xml:space="preserve"> </w:t>
      </w:r>
      <w:r w:rsidRPr="009A61A0">
        <w:t>by the contemporary digital technique: characteristics, practical importance.</w:t>
      </w:r>
    </w:p>
    <w:p w14:paraId="5DD72523" w14:textId="5F762F62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Particularities of esthetic crown </w:t>
      </w:r>
      <w:r w:rsidR="005448D8">
        <w:rPr>
          <w:lang w:val="ro-MD"/>
        </w:rPr>
        <w:t>manufacturing</w:t>
      </w:r>
      <w:r w:rsidR="005448D8" w:rsidRPr="009A61A0">
        <w:t xml:space="preserve"> </w:t>
      </w:r>
      <w:r w:rsidRPr="009A61A0">
        <w:t>from composite materials: characteristics, practical importance.</w:t>
      </w:r>
    </w:p>
    <w:p w14:paraId="21B8A009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Porcelain (ceramics): composition, physicochemical properties, general characteristics, practical importance.</w:t>
      </w:r>
    </w:p>
    <w:p w14:paraId="42E03776" w14:textId="1436E383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lastRenderedPageBreak/>
        <w:t>Clinical-technical stages of esthetic porcelain (ceramic) crown</w:t>
      </w:r>
      <w:r w:rsid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 xml:space="preserve"> by the classical technique: characteristics.</w:t>
      </w:r>
    </w:p>
    <w:p w14:paraId="2EBC7A91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All-ceramic systems: general characteristics, practical importance.</w:t>
      </w:r>
    </w:p>
    <w:p w14:paraId="0FB6D835" w14:textId="1571D6B6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Particularities of esthetic crown</w:t>
      </w:r>
      <w:r w:rsidR="005448D8" w:rsidRPr="005448D8">
        <w:rPr>
          <w:lang w:val="ro-MD"/>
        </w:rPr>
        <w:t xml:space="preserve"> </w:t>
      </w:r>
      <w:r w:rsidR="005448D8">
        <w:rPr>
          <w:lang w:val="ro-MD"/>
        </w:rPr>
        <w:t>manufacturing</w:t>
      </w:r>
      <w:r w:rsidRPr="009A61A0">
        <w:t xml:space="preserve"> based on all-ceramic systems: characteristics, practical importance.</w:t>
      </w:r>
    </w:p>
    <w:p w14:paraId="74912053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Mixed metal-acrylic crown with stamped metal substructure: construction variants and fabrication technique.</w:t>
      </w:r>
    </w:p>
    <w:p w14:paraId="7E91FD65" w14:textId="7C590988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Mixed metal-acrylic crown with cast metal substructure: clinical-technical </w:t>
      </w:r>
      <w:r w:rsidR="005448D8">
        <w:rPr>
          <w:lang w:val="ro-MD"/>
        </w:rPr>
        <w:t>manufacturing</w:t>
      </w:r>
      <w:r w:rsidRPr="009A61A0">
        <w:t xml:space="preserve"> stages, characteristics.</w:t>
      </w:r>
    </w:p>
    <w:p w14:paraId="41B3059A" w14:textId="728B1910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 xml:space="preserve">Metal-ceramic crown: clinical-technical </w:t>
      </w:r>
      <w:r w:rsidR="005448D8">
        <w:rPr>
          <w:lang w:val="ro-MD"/>
        </w:rPr>
        <w:t>manufacturing</w:t>
      </w:r>
      <w:r w:rsidRPr="009A61A0">
        <w:t xml:space="preserve"> stages, characteristics.</w:t>
      </w:r>
    </w:p>
    <w:p w14:paraId="0BEAACCE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Prosthetic treatment of CDL by the substitution method: indications, contraindications.</w:t>
      </w:r>
    </w:p>
    <w:p w14:paraId="44F415BB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Post-retained (post) crown – dental microprosthesis: definition, classifications, general characteristics, practical importance.</w:t>
      </w:r>
    </w:p>
    <w:p w14:paraId="62F277EE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Characteristics of the prosthetic field in treatment using post crowns: requirements for the dental root, root canal, post; practical importance.</w:t>
      </w:r>
    </w:p>
    <w:p w14:paraId="0AEFCCDE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Comparative characteristics of simple versus complex post-retained crown constructions: practical importance.</w:t>
      </w:r>
    </w:p>
    <w:p w14:paraId="2C93073D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Clinical-technical stages in the fabrication of a post-retained crown: characteristics.</w:t>
      </w:r>
    </w:p>
    <w:p w14:paraId="1F89778B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Preliminary try-in of the full-coverage crown: requirements and technique, practical importance.</w:t>
      </w:r>
    </w:p>
    <w:p w14:paraId="77BBD4CD" w14:textId="77777777" w:rsidR="009A61A0" w:rsidRPr="009A61A0" w:rsidRDefault="009A61A0" w:rsidP="009A61A0">
      <w:pPr>
        <w:pStyle w:val="ac"/>
        <w:numPr>
          <w:ilvl w:val="0"/>
          <w:numId w:val="1"/>
        </w:numPr>
        <w:spacing w:line="360" w:lineRule="auto"/>
      </w:pPr>
      <w:r w:rsidRPr="009A61A0">
        <w:t>Final try-in and cementation of the full-coverage crown: technique and materials used.</w:t>
      </w:r>
    </w:p>
    <w:p w14:paraId="6F97AE0B" w14:textId="77777777" w:rsidR="006C40B5" w:rsidRPr="009A61A0" w:rsidRDefault="006C40B5" w:rsidP="009A61A0">
      <w:pPr>
        <w:spacing w:line="360" w:lineRule="auto"/>
        <w:rPr>
          <w:rFonts w:ascii="Times New Roman" w:hAnsi="Times New Roman" w:cs="Times New Roman"/>
          <w:lang/>
        </w:rPr>
      </w:pPr>
    </w:p>
    <w:sectPr w:rsidR="006C40B5" w:rsidRPr="009A61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6AC3"/>
    <w:multiLevelType w:val="multilevel"/>
    <w:tmpl w:val="3094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A0"/>
    <w:rsid w:val="0016031E"/>
    <w:rsid w:val="005448D8"/>
    <w:rsid w:val="006C40B5"/>
    <w:rsid w:val="009A61A0"/>
    <w:rsid w:val="00A216BA"/>
    <w:rsid w:val="00C555AE"/>
    <w:rsid w:val="00E83332"/>
    <w:rsid w:val="00EC3FC3"/>
    <w:rsid w:val="00F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C4C"/>
  <w15:chartTrackingRefBased/>
  <w15:docId w15:val="{819CF989-1CA7-A84D-A528-EBCD52DE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F206CB"/>
    <w:pPr>
      <w:keepNext/>
      <w:keepLines/>
      <w:spacing w:after="0" w:line="360" w:lineRule="auto"/>
      <w:ind w:firstLine="709"/>
      <w:jc w:val="center"/>
      <w:outlineLvl w:val="0"/>
    </w:pPr>
    <w:rPr>
      <w:rFonts w:eastAsiaTheme="majorEastAsia"/>
      <w:b/>
      <w:bCs/>
      <w:color w:val="000000" w:themeColor="text1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CB"/>
    <w:rPr>
      <w:rFonts w:eastAsiaTheme="majorEastAsia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semiHidden/>
    <w:rsid w:val="009A61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A61A0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A61A0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A61A0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A61A0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A61A0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A61A0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A61A0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A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1A0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A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1A0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A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1A0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9A61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1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1A0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9A61A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d">
    <w:name w:val="Strong"/>
    <w:basedOn w:val="a0"/>
    <w:uiPriority w:val="22"/>
    <w:qFormat/>
    <w:rsid w:val="009A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Solomon</dc:creator>
  <cp:keywords/>
  <dc:description/>
  <cp:lastModifiedBy>Пользователь</cp:lastModifiedBy>
  <cp:revision>2</cp:revision>
  <dcterms:created xsi:type="dcterms:W3CDTF">2025-12-14T19:11:00Z</dcterms:created>
  <dcterms:modified xsi:type="dcterms:W3CDTF">2025-12-15T20:07:00Z</dcterms:modified>
</cp:coreProperties>
</file>